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2021年度</w:t>
      </w:r>
      <w:r>
        <w:rPr>
          <w:rFonts w:hint="eastAsia" w:ascii="方正粗黑宋简体" w:hAnsi="方正粗黑宋简体" w:eastAsia="方正粗黑宋简体" w:cs="宋体"/>
          <w:b/>
          <w:bCs/>
          <w:sz w:val="44"/>
          <w:szCs w:val="44"/>
          <w:lang w:eastAsia="zh-CN"/>
        </w:rPr>
        <w:t>多功能除雪撒布车、铲雪板、护栏清洗设备、清扫车采购项目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7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04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12765"/>
      <w:bookmarkStart w:id="5" w:name="_Toc24354_WPSOffice_Level2"/>
      <w:bookmarkStart w:id="6" w:name="_Toc4489_WPSOffice_Level2"/>
      <w:bookmarkStart w:id="7" w:name="_Toc525632585"/>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1.1 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sz w:val="21"/>
          <w:szCs w:val="21"/>
          <w:u w:val="single"/>
          <w:lang w:val="en-US" w:eastAsia="zh-CN"/>
        </w:rPr>
        <w:t>2021年度</w:t>
      </w:r>
      <w:r>
        <w:rPr>
          <w:rFonts w:hint="eastAsia" w:ascii="宋体" w:hAnsi="宋体" w:eastAsia="宋体" w:cs="宋体"/>
          <w:b w:val="0"/>
          <w:bCs w:val="0"/>
          <w:sz w:val="21"/>
          <w:szCs w:val="21"/>
          <w:u w:val="single"/>
          <w:lang w:eastAsia="zh-CN"/>
        </w:rPr>
        <w:t>多功能除雪撒布车、铲雪板、护栏清洗设备、清扫车采购项目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多功能除雪撒布车、铲雪板、护栏清洗设备、清扫车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8453"/>
      <w:bookmarkStart w:id="10" w:name="_Toc525632586"/>
      <w:bookmarkStart w:id="11" w:name="_Toc17858_WPSOffice_Level2"/>
      <w:bookmarkStart w:id="12" w:name="_Toc23266_WPSOffice_Level2"/>
      <w:bookmarkStart w:id="13" w:name="_Toc10274"/>
      <w:bookmarkStart w:id="14" w:name="_Toc8128_WPSOffice_Level2"/>
      <w:bookmarkStart w:id="15" w:name="_Toc18367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多功能除雪撒布车1台</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采购铲雪板3套</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3. </w:t>
      </w:r>
      <w:r>
        <w:rPr>
          <w:rFonts w:hint="eastAsia" w:ascii="宋体" w:hAnsi="宋体" w:eastAsia="宋体" w:cs="宋体"/>
          <w:color w:val="auto"/>
          <w:sz w:val="21"/>
          <w:szCs w:val="21"/>
          <w:highlight w:val="none"/>
          <w:u w:val="single"/>
          <w:lang w:val="en-US" w:eastAsia="zh-CN"/>
        </w:rPr>
        <w:t>采购护栏清洗设备1套</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4. </w:t>
      </w:r>
      <w:r>
        <w:rPr>
          <w:rFonts w:hint="eastAsia" w:ascii="宋体" w:hAnsi="宋体" w:eastAsia="宋体" w:cs="宋体"/>
          <w:color w:val="auto"/>
          <w:sz w:val="21"/>
          <w:szCs w:val="21"/>
          <w:highlight w:val="none"/>
          <w:u w:val="single"/>
          <w:lang w:val="en-US" w:eastAsia="zh-CN"/>
        </w:rPr>
        <w:t>采购清扫车1台</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多功能除雪撒布车、</w:t>
      </w:r>
      <w:r>
        <w:rPr>
          <w:rFonts w:hint="eastAsia" w:ascii="宋体" w:hAnsi="宋体" w:eastAsia="宋体" w:cs="宋体"/>
          <w:color w:val="auto"/>
          <w:sz w:val="21"/>
          <w:szCs w:val="21"/>
          <w:highlight w:val="none"/>
          <w:u w:val="single"/>
          <w:lang w:val="en-US" w:eastAsia="zh-CN"/>
        </w:rPr>
        <w:t xml:space="preserve">铲雪板、护栏清洗设备 </w:t>
      </w:r>
      <w:r>
        <w:rPr>
          <w:rFonts w:hint="eastAsia" w:ascii="Times New Roman" w:hAnsi="Times New Roman" w:cs="Times New Roman"/>
          <w:color w:val="auto"/>
          <w:sz w:val="21"/>
          <w:szCs w:val="22"/>
          <w:highlight w:val="none"/>
          <w:u w:val="single"/>
          <w:lang w:val="en-US" w:eastAsia="zh-CN"/>
        </w:rPr>
        <w:t>为1包；</w:t>
      </w:r>
      <w:r>
        <w:rPr>
          <w:rFonts w:hint="eastAsia" w:ascii="宋体" w:hAnsi="宋体" w:eastAsia="宋体" w:cs="宋体"/>
          <w:color w:val="auto"/>
          <w:sz w:val="21"/>
          <w:szCs w:val="21"/>
          <w:highlight w:val="none"/>
          <w:u w:val="single"/>
          <w:lang w:val="en-US" w:eastAsia="zh-CN"/>
        </w:rPr>
        <w:t>采购清扫车1台  为</w:t>
      </w:r>
      <w:r>
        <w:rPr>
          <w:rFonts w:hint="eastAsia" w:ascii="Times New Roman" w:hAnsi="Times New Roman" w:cs="Times New Roman"/>
          <w:color w:val="auto"/>
          <w:sz w:val="21"/>
          <w:szCs w:val="22"/>
          <w:highlight w:val="none"/>
          <w:u w:val="single"/>
          <w:lang w:val="en-US" w:eastAsia="zh-CN"/>
        </w:rPr>
        <w:t>2包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1包控制价100万元， 2包控制价90万元,。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工作日。</w:t>
      </w:r>
    </w:p>
    <w:p>
      <w:pPr>
        <w:pStyle w:val="2"/>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每个供应商对合同包进行分开报价。</w:t>
      </w:r>
      <w:bookmarkStart w:id="165" w:name="_GoBack"/>
      <w:bookmarkEnd w:id="165"/>
    </w:p>
    <w:p>
      <w:pPr>
        <w:pStyle w:val="32"/>
        <w:spacing w:before="143"/>
        <w:ind w:right="1430"/>
        <w:jc w:val="left"/>
        <w:rPr>
          <w:rFonts w:hint="eastAsia"/>
          <w:b/>
          <w:bCs/>
          <w:sz w:val="24"/>
          <w:highlight w:val="none"/>
          <w:lang w:val="en-US" w:eastAsia="zh-CN"/>
        </w:rPr>
      </w:pPr>
      <w:r>
        <w:rPr>
          <w:rFonts w:hint="eastAsia"/>
          <w:b/>
          <w:bCs/>
          <w:sz w:val="24"/>
          <w:highlight w:val="none"/>
          <w:lang w:val="en-US" w:eastAsia="zh-CN"/>
        </w:rPr>
        <w:t>备注：</w:t>
      </w:r>
    </w:p>
    <w:p>
      <w:pPr>
        <w:pStyle w:val="2"/>
        <w:pageBreakBefore w:val="0"/>
        <w:kinsoku/>
        <w:wordWrap/>
        <w:overflowPunct/>
        <w:topLinePunct w:val="0"/>
        <w:autoSpaceDE/>
        <w:autoSpaceDN/>
        <w:bidi w:val="0"/>
        <w:adjustRightInd/>
        <w:spacing w:line="560" w:lineRule="exact"/>
        <w:ind w:firstLine="420"/>
        <w:textAlignment w:val="auto"/>
        <w:rPr>
          <w:rFonts w:hint="default" w:ascii="Times New Roman" w:hAnsi="Times New Roman" w:cs="Times New Roman"/>
          <w:b/>
          <w:bCs/>
          <w:color w:val="auto"/>
          <w:sz w:val="21"/>
          <w:szCs w:val="22"/>
          <w:highlight w:val="none"/>
          <w:u w:val="none"/>
          <w:lang w:val="en-US" w:eastAsia="zh-CN"/>
        </w:rPr>
      </w:pPr>
      <w:r>
        <w:rPr>
          <w:rFonts w:hint="eastAsia"/>
          <w:b/>
          <w:bCs/>
          <w:sz w:val="24"/>
          <w:highlight w:val="none"/>
          <w:lang w:val="en-US" w:eastAsia="zh-CN"/>
        </w:rPr>
        <w:t xml:space="preserve">此项目为交钥匙工程：供应商须包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29516_WPSOffice_Level2"/>
      <w:bookmarkStart w:id="20" w:name="_Toc1622_WPSOffice_Level2"/>
      <w:bookmarkStart w:id="21" w:name="_Toc525632587"/>
      <w:bookmarkStart w:id="22" w:name="_Toc31673_WPSOffice_Level2"/>
      <w:bookmarkStart w:id="23" w:name="_Toc22379_WPSOffice_Level2"/>
      <w:bookmarkStart w:id="24" w:name="_Toc3714"/>
      <w:bookmarkStart w:id="25" w:name="_Toc6388"/>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color w:val="auto"/>
          <w:sz w:val="22"/>
          <w:szCs w:val="15"/>
          <w:highlight w:val="none"/>
          <w:lang w:val="en-US" w:eastAsia="zh-CN"/>
        </w:rPr>
        <w:tab/>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Theme="minorEastAsia" w:hAnsiTheme="minorEastAsia" w:cstheme="minorEastAsia"/>
          <w:b w:val="0"/>
          <w:bCs w:val="0"/>
          <w:i w:val="0"/>
          <w:caps w:val="0"/>
          <w:color w:val="auto"/>
          <w:spacing w:val="0"/>
          <w:sz w:val="21"/>
          <w:szCs w:val="21"/>
          <w:shd w:val="clear" w:fill="FFFFFF"/>
          <w:lang w:val="en-US" w:eastAsia="zh-CN"/>
        </w:rPr>
        <w:t>2包</w:t>
      </w: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宋体" w:hAnsi="宋体" w:eastAsia="宋体" w:cs="宋体"/>
          <w:color w:val="000000"/>
          <w:kern w:val="0"/>
          <w:sz w:val="21"/>
          <w:szCs w:val="21"/>
          <w:u w:val="single"/>
        </w:rPr>
        <w:t>销售路面吸尘式清扫车数量总计不少于20台（国六排放标准）</w:t>
      </w:r>
      <w:r>
        <w:rPr>
          <w:rFonts w:hint="eastAsia" w:ascii="宋体" w:hAnsi="宋体" w:eastAsia="宋体" w:cs="宋体"/>
          <w:sz w:val="21"/>
          <w:szCs w:val="21"/>
        </w:rPr>
        <w:t>业绩</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525632588"/>
      <w:bookmarkStart w:id="28" w:name="_Toc4109_WPSOffice_Level2"/>
      <w:bookmarkStart w:id="29" w:name="_Toc29452_WPSOffice_Level2"/>
      <w:bookmarkStart w:id="30" w:name="_Toc4751"/>
      <w:bookmarkStart w:id="31" w:name="_Toc25666_WPSOffice_Level2"/>
      <w:bookmarkStart w:id="32"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7</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13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8501"/>
      <w:bookmarkStart w:id="39" w:name="_Toc26829"/>
      <w:bookmarkStart w:id="40" w:name="_Toc20572_WPSOffice_Level2"/>
      <w:bookmarkStart w:id="41" w:name="_Toc525632592"/>
      <w:bookmarkStart w:id="42" w:name="_Toc32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04</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lang w:eastAsia="zh-CN"/>
        </w:rPr>
        <w:t>本</w:t>
      </w:r>
      <w:r>
        <w:rPr>
          <w:rFonts w:hint="eastAsia" w:ascii="宋体" w:hAnsi="宋体" w:eastAsia="宋体" w:cs="宋体"/>
          <w:szCs w:val="21"/>
        </w:rPr>
        <w:t>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hint="default" w:ascii="Times New Roman" w:hAnsi="Times New Roman" w:cs="Times New Roman"/>
          <w:color w:val="auto"/>
          <w:highlight w:val="none"/>
        </w:rPr>
      </w:pPr>
      <w:r>
        <w:rPr>
          <w:rFonts w:hint="eastAsia" w:ascii="宋体" w:hAnsi="宋体" w:eastAsia="宋体" w:cs="宋体"/>
          <w:szCs w:val="21"/>
        </w:rPr>
        <w:t>2、总价为设备生产、制造及供货、包装运输（包括车辆运输至指定地点）、安装、调试、验收、取证、培训、技术服务、损耗费、附属材料费、售后服务、利润、税金、质保期维护维修服务、</w:t>
      </w:r>
      <w:r>
        <w:rPr>
          <w:rFonts w:hint="eastAsia" w:ascii="宋体" w:hAnsi="宋体" w:eastAsia="宋体" w:cs="宋体"/>
          <w:szCs w:val="21"/>
          <w:lang w:eastAsia="zh-CN"/>
        </w:rPr>
        <w:t>保险、</w:t>
      </w:r>
      <w:r>
        <w:rPr>
          <w:rFonts w:hint="eastAsia" w:ascii="宋体" w:hAnsi="宋体" w:eastAsia="宋体" w:cs="宋体"/>
          <w:szCs w:val="21"/>
        </w:rPr>
        <w:t>车辆上牌服务等全部内容报价。</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2665697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26656994"/>
      <w:bookmarkStart w:id="69"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12245_WPSOffice_Level2"/>
      <w:bookmarkStart w:id="72" w:name="_Toc218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5856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1346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3031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设备采购</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等达到使用条件及质保期维护维修的一切费用，以及合同约定的所有责任、义务和一般风险。乙方届时应派出现场服务人员完成车辆的上牌工作，车辆上牌时所需车辆购置、附加税等相关上牌费</w:t>
      </w:r>
      <w:r>
        <w:rPr>
          <w:rFonts w:hint="eastAsia" w:ascii="宋体" w:hAnsi="宋体" w:eastAsia="宋体" w:cs="宋体"/>
          <w:szCs w:val="21"/>
          <w:lang w:eastAsia="zh-CN"/>
        </w:rPr>
        <w:t>、保险费</w:t>
      </w:r>
      <w:r>
        <w:rPr>
          <w:rFonts w:hint="eastAsia" w:ascii="宋体" w:hAnsi="宋体" w:eastAsia="宋体" w:cs="宋体"/>
          <w:szCs w:val="21"/>
        </w:rPr>
        <w:t>用由乙方承担</w:t>
      </w:r>
      <w:r>
        <w:rPr>
          <w:rFonts w:hint="eastAsia" w:ascii="宋体" w:hAnsi="宋体" w:eastAsia="宋体" w:cs="宋体"/>
          <w:szCs w:val="21"/>
          <w:lang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3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四</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tbl>
      <w:tblPr>
        <w:tblStyle w:val="12"/>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一</w:t>
            </w:r>
          </w:p>
        </w:tc>
        <w:tc>
          <w:tcPr>
            <w:tcW w:w="8620" w:type="dxa"/>
            <w:tcBorders>
              <w:top w:val="double" w:color="auto" w:sz="4" w:space="0"/>
              <w:left w:val="single" w:color="auto" w:sz="4" w:space="0"/>
              <w:bottom w:val="single" w:color="auto" w:sz="4" w:space="0"/>
              <w:right w:val="double" w:color="auto" w:sz="4" w:space="0"/>
            </w:tcBorders>
          </w:tcPr>
          <w:p>
            <w:pPr>
              <w:adjustRightInd w:val="0"/>
              <w:snapToGrid w:val="0"/>
              <w:jc w:val="left"/>
              <w:rPr>
                <w:rFonts w:ascii="宋体" w:hAnsi="宋体"/>
                <w:b/>
                <w:bCs/>
                <w:szCs w:val="21"/>
              </w:rPr>
            </w:pPr>
            <w:r>
              <w:rPr>
                <w:rFonts w:hint="eastAsia" w:ascii="宋体" w:hAnsi="宋体"/>
                <w:b/>
                <w:bCs/>
                <w:szCs w:val="21"/>
              </w:rPr>
              <w:t>多功能除雪车买方要求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用途: 本车辆用于高速公路畅通保障应急养护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数量：1辆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整车形式：车底盘前置推雪铲、后装融雪剂撒布系统。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*除雪车整备质量≥</w:t>
            </w:r>
            <w:r>
              <w:rPr>
                <w:rFonts w:ascii="宋体" w:hAnsi="宋体"/>
                <w:szCs w:val="21"/>
              </w:rPr>
              <w:t>1895</w:t>
            </w:r>
            <w:r>
              <w:rPr>
                <w:rFonts w:hint="eastAsia" w:ascii="宋体" w:hAnsi="宋体"/>
                <w:szCs w:val="21"/>
              </w:rPr>
              <w:t>0kg，额定载质量≥5920kg。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 xml:space="preserve">提供柴油发动机生产厂家/产地/型号（不低于潍柴、玉柴发动机或更优品牌）：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*发动机功率（不低于潍柴、玉柴发动机或更优品牌）：≥2</w:t>
            </w:r>
            <w:r>
              <w:rPr>
                <w:rFonts w:ascii="宋体" w:hAnsi="宋体"/>
                <w:szCs w:val="21"/>
              </w:rPr>
              <w:t>90</w:t>
            </w:r>
            <w:r>
              <w:rPr>
                <w:rFonts w:hint="eastAsia" w:ascii="宋体" w:hAnsi="宋体"/>
                <w:szCs w:val="21"/>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轴距：≥4125+1350mm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ind w:firstLine="210" w:firstLineChars="100"/>
              <w:jc w:val="left"/>
              <w:rPr>
                <w:rFonts w:ascii="宋体" w:hAnsi="宋体"/>
                <w:szCs w:val="21"/>
              </w:rPr>
            </w:pPr>
            <w:r>
              <w:rPr>
                <w:rFonts w:hint="eastAsia" w:ascii="宋体" w:hAnsi="宋体"/>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轮胎：全钢丝子午线轮胎12.</w:t>
            </w:r>
            <w:r>
              <w:rPr>
                <w:rFonts w:ascii="宋体" w:hAnsi="宋体"/>
                <w:szCs w:val="21"/>
              </w:rPr>
              <w:t>00</w:t>
            </w:r>
            <w:r>
              <w:rPr>
                <w:rFonts w:hint="eastAsia" w:ascii="宋体" w:hAnsi="宋体"/>
                <w:szCs w:val="21"/>
              </w:rPr>
              <w:t>R2</w:t>
            </w:r>
            <w:r>
              <w:rPr>
                <w:rFonts w:ascii="宋体" w:hAnsi="宋体"/>
                <w:szCs w:val="21"/>
              </w:rPr>
              <w:t>0</w:t>
            </w:r>
            <w:r>
              <w:rPr>
                <w:rFonts w:hint="eastAsia" w:ascii="宋体" w:hAnsi="宋体"/>
                <w:szCs w:val="21"/>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*整车外形尺寸（长×宽×高mm）： 1</w:t>
            </w:r>
            <w:r>
              <w:rPr>
                <w:rFonts w:ascii="宋体" w:hAnsi="宋体"/>
                <w:szCs w:val="21"/>
              </w:rPr>
              <w:t>0855</w:t>
            </w:r>
            <w:r>
              <w:rPr>
                <w:rFonts w:hint="eastAsia" w:ascii="宋体" w:hAnsi="宋体"/>
                <w:szCs w:val="21"/>
              </w:rPr>
              <w:t>±×2500±×3</w:t>
            </w:r>
            <w:r>
              <w:rPr>
                <w:rFonts w:ascii="宋体" w:hAnsi="宋体"/>
                <w:szCs w:val="21"/>
              </w:rPr>
              <w:t>805</w:t>
            </w:r>
            <w:r>
              <w:rPr>
                <w:rFonts w:hint="eastAsia" w:ascii="宋体" w:hAnsi="宋体"/>
                <w:szCs w:val="21"/>
              </w:rPr>
              <w:t>±</w:t>
            </w:r>
            <w:r>
              <w:rPr>
                <w:rFonts w:ascii="宋体" w:hAnsi="宋体"/>
                <w:szCs w:val="21"/>
              </w:rPr>
              <w:t>1</w:t>
            </w:r>
            <w:r>
              <w:rPr>
                <w:rFonts w:hint="eastAsia" w:ascii="宋体" w:hAnsi="宋体"/>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*货箱尺寸（长×宽×高mm）： 60</w:t>
            </w:r>
            <w:r>
              <w:rPr>
                <w:rFonts w:ascii="宋体" w:hAnsi="宋体"/>
                <w:szCs w:val="21"/>
              </w:rPr>
              <w:t>0</w:t>
            </w:r>
            <w:r>
              <w:rPr>
                <w:rFonts w:hint="eastAsia" w:ascii="宋体" w:hAnsi="宋体"/>
                <w:szCs w:val="21"/>
              </w:rPr>
              <w:t>0±×2300±×1</w:t>
            </w:r>
            <w:r>
              <w:rPr>
                <w:rFonts w:ascii="宋体" w:hAnsi="宋体"/>
                <w:szCs w:val="21"/>
              </w:rPr>
              <w:t>115</w:t>
            </w:r>
            <w:r>
              <w:rPr>
                <w:rFonts w:hint="eastAsia" w:ascii="宋体" w:hAnsi="宋体"/>
                <w:szCs w:val="21"/>
              </w:rPr>
              <w:t>±</w:t>
            </w:r>
            <w:r>
              <w:rPr>
                <w:rFonts w:ascii="宋体" w:hAnsi="宋体"/>
                <w:szCs w:val="21"/>
              </w:rPr>
              <w:t>1</w:t>
            </w:r>
            <w:r>
              <w:rPr>
                <w:rFonts w:hint="eastAsia" w:ascii="宋体" w:hAnsi="宋体"/>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推雪板铲刃具有耐磨性和抗冲击能力强及可更换的特点，采用弹簧钢钢板（或锰钢）或更优材料，寿命：≥300h，4块分段铲刃，单条铲刃尺寸（长*宽*高）≥8</w:t>
            </w:r>
            <w:r>
              <w:rPr>
                <w:rFonts w:ascii="宋体" w:hAnsi="宋体"/>
                <w:szCs w:val="21"/>
              </w:rPr>
              <w:t>8</w:t>
            </w:r>
            <w:r>
              <w:rPr>
                <w:rFonts w:hint="eastAsia" w:ascii="宋体" w:hAnsi="宋体"/>
                <w:szCs w:val="21"/>
              </w:rPr>
              <w:t>0*270*16mm，铲刃磨损后可以翻转使用，增加使用寿命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*推雪板宽：≥3</w:t>
            </w:r>
            <w:r>
              <w:rPr>
                <w:rFonts w:ascii="宋体" w:hAnsi="宋体"/>
                <w:szCs w:val="21"/>
              </w:rPr>
              <w:t>6</w:t>
            </w:r>
            <w:r>
              <w:rPr>
                <w:rFonts w:hint="eastAsia" w:ascii="宋体" w:hAnsi="宋体"/>
                <w:szCs w:val="21"/>
              </w:rPr>
              <w:t>00mm，工作宽度：≥</w:t>
            </w:r>
            <w:r>
              <w:rPr>
                <w:rFonts w:ascii="宋体" w:hAnsi="宋体"/>
                <w:szCs w:val="21"/>
              </w:rPr>
              <w:t>30</w:t>
            </w:r>
            <w:r>
              <w:rPr>
                <w:rFonts w:hint="eastAsia" w:ascii="宋体" w:hAnsi="宋体"/>
                <w:szCs w:val="21"/>
              </w:rPr>
              <w:t>00mm, 可液压控制左右摆动角度左右摆动角度：≥0-±</w:t>
            </w:r>
            <w:r>
              <w:rPr>
                <w:rFonts w:ascii="宋体" w:hAnsi="宋体"/>
                <w:szCs w:val="21"/>
              </w:rPr>
              <w:t>30</w:t>
            </w:r>
            <w:r>
              <w:rPr>
                <w:rFonts w:hint="eastAsia" w:ascii="宋体" w:hAnsi="宋体"/>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*推雪板高：≥1000mm，除雪板重量：≥1000kg，对压实雪具有强制下压功能，保证在短时间内清除压实雪，采用平行四连杆机构，不使用钢丝绳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4.2.19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*推雪板拆卸方便，一个人可以完成装卸，外置升降按钮。（提供图片说明）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*推雪板和撒布机动作控制集成在一个智能触摸屏控制器上，在驾驶室内可以完成各种操作</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推雪板具有自动避障和自动复位功能，避障形式:采用压缩式弹簧避障，六座簧下翻板式，撞击障碍物后雪板可通过铲刃分段式避障，越障高度：≥100mm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推雪板要求具有路沿防碰撞功能和防伸缩缝装置，通过螺栓固定，可拆卸，防撞装置尺寸（长×直径）：≥220×70mm，</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*撒布机料仓容量：≥12m³</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具有皮带清扫装置，可将附着在皮带上的融雪剂清扫下来，防止把融雪剂带进底盘造成腐蚀。（提供图片说明）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采用橡胶皮带式输料器，不接受其他传动方式。坚固耐用抗腐蚀性优良，皮带有效宽度：≥450mm，液压泵带动液压变速箱，驱动输料器，能避免打滑、丢转产生的漏撒、撒布不均匀等现象，具有对物料的削切功能，削切板结且体积较大的物料，</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*撒布机出料槽上方四周安装防护栏，防护栏高度不低于1.5m.确保工人作业安全。车头顶上安装长度不低于60cmLED(宽、高适中）照明灯，以确保行车照明。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料仓内部设有可水平移动的树状装置，装置作用于料仓总长五分之四的范围。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ascii="宋体" w:hAnsi="宋体"/>
                <w:szCs w:val="21"/>
              </w:rPr>
              <w:t>配有可供设备拆卸的自卸支腿，以便适应不同车型及不同区域储存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szCs w:val="21"/>
              </w:rPr>
            </w:pPr>
            <w:r>
              <w:rPr>
                <w:rFonts w:ascii="宋体" w:hAnsi="宋体"/>
                <w:szCs w:val="21"/>
              </w:rPr>
              <w:t>*</w:t>
            </w:r>
            <w:r>
              <w:rPr>
                <w:rFonts w:hint="eastAsia" w:ascii="宋体" w:hAnsi="宋体"/>
                <w:szCs w:val="21"/>
              </w:rPr>
              <w:t>撒布机外形尺寸（长*宽*高）mm：</w:t>
            </w:r>
            <w:r>
              <w:rPr>
                <w:rFonts w:ascii="宋体" w:hAnsi="宋体"/>
                <w:szCs w:val="21"/>
              </w:rPr>
              <w:t>7060*1990*2150</w:t>
            </w:r>
            <w:r>
              <w:rPr>
                <w:rFonts w:hint="eastAsia" w:ascii="宋体" w:hAnsi="宋体"/>
                <w:szCs w:val="21"/>
              </w:rPr>
              <w:t>±</w:t>
            </w:r>
            <w:r>
              <w:rPr>
                <w:rFonts w:ascii="宋体" w:hAnsi="宋体"/>
                <w:szCs w:val="21"/>
              </w:rPr>
              <w:t>50</w:t>
            </w:r>
            <w:r>
              <w:rPr>
                <w:rFonts w:hint="eastAsia" w:ascii="宋体" w:hAnsi="宋体"/>
                <w:szCs w:val="21"/>
              </w:rPr>
              <w:t>，安装适当高度LED工作灯及警示灯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szCs w:val="21"/>
              </w:rPr>
            </w:pPr>
            <w:r>
              <w:rPr>
                <w:rFonts w:hint="eastAsia" w:ascii="宋体" w:hAnsi="宋体"/>
                <w:szCs w:val="21"/>
              </w:rPr>
              <w:t>雪铲两边安装适当高度LED工作警示灯,雪铲上方加防护装置，防止冰雪飞溅至车辆挡风玻璃。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4.2.38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szCs w:val="21"/>
              </w:rPr>
            </w:pPr>
            <w:r>
              <w:rPr>
                <w:rFonts w:hint="eastAsia" w:ascii="宋体" w:hAnsi="宋体"/>
                <w:szCs w:val="21"/>
              </w:rPr>
              <w:t xml:space="preserve">撒布器上装有出料传感器，可在汽车驾驶室掌握撒布器出料情况。在汽车驾驶室可调整撒布量大小，具有光控料空报警装置；配有双向箭头指示灯和工作照明灯；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w:t>
            </w:r>
            <w:r>
              <w:rPr>
                <w:rFonts w:ascii="宋体" w:hAnsi="宋体"/>
                <w:szCs w:val="21"/>
              </w:rPr>
              <w:t>39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szCs w:val="21"/>
              </w:rPr>
            </w:pPr>
            <w:r>
              <w:rPr>
                <w:rFonts w:hint="eastAsia" w:ascii="宋体" w:hAnsi="宋体"/>
                <w:szCs w:val="21"/>
              </w:rPr>
              <w:t>整车车身颜色为工程黄色，均须安装晚间工作时的车后双向灯，驾驶室内应有收音机等设备，带冷暖空调，座位：≥2；均带助力转向装置、随车简易车辆维修工具、轮胎装卸工具、10吨千斤顶、维护用梯子等。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4.2.4</w:t>
            </w:r>
            <w:r>
              <w:rPr>
                <w:rFonts w:ascii="宋体" w:hAnsi="宋体"/>
                <w:szCs w:val="21"/>
              </w:rPr>
              <w:t>0</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szCs w:val="21"/>
              </w:rPr>
            </w:pPr>
            <w:r>
              <w:rPr>
                <w:rFonts w:hint="eastAsia" w:ascii="宋体" w:hAnsi="宋体"/>
                <w:szCs w:val="21"/>
              </w:rPr>
              <w:t>交货期：≤</w:t>
            </w:r>
            <w:r>
              <w:rPr>
                <w:rFonts w:ascii="宋体" w:hAnsi="宋体"/>
                <w:szCs w:val="21"/>
              </w:rPr>
              <w:t>6</w:t>
            </w:r>
            <w:r>
              <w:rPr>
                <w:rFonts w:hint="eastAsia" w:ascii="宋体" w:hAnsi="宋体"/>
                <w:szCs w:val="21"/>
              </w:rPr>
              <w:t>0 天（</w:t>
            </w:r>
            <w:r>
              <w:rPr>
                <w:rFonts w:hint="eastAsia" w:ascii="宋体" w:hAnsi="宋体" w:cs="宋体"/>
                <w:kern w:val="0"/>
                <w:sz w:val="22"/>
                <w:szCs w:val="22"/>
              </w:rPr>
              <w:t>合同签订后</w:t>
            </w:r>
            <w:r>
              <w:rPr>
                <w:rFonts w:ascii="宋体" w:hAnsi="宋体" w:cs="宋体"/>
                <w:kern w:val="0"/>
                <w:sz w:val="22"/>
                <w:szCs w:val="22"/>
              </w:rPr>
              <w:t>6</w:t>
            </w:r>
            <w:r>
              <w:rPr>
                <w:rFonts w:hint="eastAsia" w:ascii="宋体" w:hAnsi="宋体" w:cs="宋体"/>
                <w:kern w:val="0"/>
                <w:sz w:val="22"/>
                <w:szCs w:val="22"/>
              </w:rPr>
              <w:t>0天内</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4.2.4</w:t>
            </w:r>
            <w:r>
              <w:rPr>
                <w:rFonts w:ascii="宋体" w:hAnsi="宋体"/>
                <w:szCs w:val="21"/>
              </w:rPr>
              <w:t>1</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szCs w:val="21"/>
              </w:rPr>
            </w:pPr>
            <w:r>
              <w:rPr>
                <w:rFonts w:hint="eastAsia" w:ascii="宋体" w:hAnsi="宋体"/>
                <w:szCs w:val="21"/>
              </w:rPr>
              <w:t>质保期：</w:t>
            </w:r>
            <w:r>
              <w:rPr>
                <w:rFonts w:ascii="宋体" w:hAnsi="宋体"/>
                <w:szCs w:val="21"/>
              </w:rPr>
              <w:t>12</w:t>
            </w:r>
            <w:r>
              <w:rPr>
                <w:rFonts w:hint="eastAsia" w:ascii="宋体" w:hAnsi="宋体"/>
                <w:szCs w:val="21"/>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二</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b/>
                <w:bCs/>
                <w:szCs w:val="21"/>
              </w:rPr>
            </w:pPr>
            <w:r>
              <w:rPr>
                <w:rFonts w:hint="eastAsia" w:ascii="宋体" w:hAnsi="宋体"/>
                <w:b/>
                <w:bCs/>
                <w:szCs w:val="21"/>
              </w:rPr>
              <w:t>除雪铲买方要求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rPr>
              <w:t>用途: 本车辆用于高速公路畅通保障应急养护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szCs w:val="21"/>
              </w:rPr>
            </w:pPr>
            <w:r>
              <w:rPr>
                <w:rFonts w:hint="eastAsia"/>
              </w:rPr>
              <w:t>数量：</w:t>
            </w:r>
            <w:r>
              <w:t>3</w:t>
            </w:r>
            <w:r>
              <w:rPr>
                <w:rFonts w:hint="eastAsia"/>
              </w:rPr>
              <w:t>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形式：卡车前悬挂式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*具有独立液压系统，液压站功率:≥2kw，全液压驱动，液压系统额定工作压力：≥12Mpa，液压系统流量：≥8L/min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*推雪板宽：≥3600mm，工作宽度：≥3200mm, 可液压控制左右摆动角度左右摆动角度：≥0-±25°，有限位功能；自动调平角度：≥±4°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推雪板铲刃具有耐磨性和抗冲击能力强及可更换的特点，采用弹簧钢钢板或更优材料，寿命：≥300h，4块分段铲刃可更换，单条铲刃尺寸（长*宽*高）≥750*270*16mm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*推雪板高：≥1000mm，除雪板重量：≥1000kg，对压实雪具有强制下压功能，保证在短时间内清除压实雪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具有浮动功能，以保作业时推雪板与地面的夹角始终不变；应具有对地施压功能以清除路面局部压实雪；六座簧下翻板式，三个为一组同时翻板，除雪铲两侧安装照明示廓示高LED工作警示灯，具有路缘石防碰撞装置和防伸缩缝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推雪板要求具有路沿防碰撞功能，防撞装置尺寸（直径×高）：70×220mm，除雪铲上方加防护装置，防止冰雪飞溅至车辆挡风玻璃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交货期：≤60 天（合同签订后60天内）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r>
              <w:t>.2.10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三</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b/>
                <w:bCs/>
              </w:rPr>
            </w:pPr>
            <w:r>
              <w:rPr>
                <w:rFonts w:hint="eastAsia"/>
                <w:b/>
                <w:bCs/>
              </w:rPr>
              <w:t>护拦板清洗装置买方要求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用途:可适用于高速公路两侧护栏、桥梁护栏、道路标志、隧道标志等清洗保洁工作。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数量：1套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*护拦板清洗装置可以与除雪铲互换；可以左右180度调换，清洗两侧护栏；安装在除雪车上，护拦板清洗装置改装不影响除雪车的原来使用性能；整机结构需采用防腐蚀结构设计；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*清洗滚刷直径≥1000mm；两侧具有防碰撞装置；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滚刷工作转速≥400r/min；具有浮动功能（说明工作原理）；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*滚刷高度≥700mm；升降臂有蓄能装置（说明工作原理）；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*作业高度≥150-3200mm ，具有避障功能；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*智能控制，可以远程输入程序控制；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高压水系统水泵额定压力≥5Mpa；液压马达带动高压水泵工作；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水泵流量≥40L/min；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高压水泵额定转速≥780r/min；喷嘴数量≥5个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清洗滚刷刷体采用PE塑料，刷丝为均匀分布的PP丝，高度：525mm，刷毛的切面形状为星形，刷辊采用柔性刷毛，数量：2个；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*液压系统工作压力≥14Mpa；独立液压站通过液压油缸控制滚刷升降和摆动；独立液压站提供动力，通过升降油缸、摆动油缸控制滚刷升降、滚刷摆动作业；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采用双刷五喷洒装置；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*采用底盘取力，驱动液压泵带动两个滚刷马达；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驾驶室内远程机电一体化控制，采用智能控制器，可自动关闭水流；可控制滚刷升降和摆动；保证车与护栏的距离，防止将护栏拉倒或拉偏。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*护拦板清洗装置改装不影响除雪车的原来性能；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整体颜色为工程黄色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hint="eastAsia"/>
              </w:rPr>
            </w:pPr>
            <w:r>
              <w:rPr>
                <w:rFonts w:hint="eastAsia"/>
              </w:rPr>
              <w:t>1</w:t>
            </w:r>
            <w:r>
              <w:t>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rPr>
            </w:pPr>
            <w:r>
              <w:rPr>
                <w:rFonts w:hint="eastAsia"/>
              </w:rPr>
              <w:t>交货期：≤60 天（合同签订后60天内）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double" w:color="auto" w:sz="4" w:space="0"/>
              <w:right w:val="single" w:color="auto" w:sz="4" w:space="0"/>
            </w:tcBorders>
          </w:tcPr>
          <w:p>
            <w:pPr>
              <w:adjustRightInd w:val="0"/>
              <w:snapToGrid w:val="0"/>
              <w:jc w:val="left"/>
              <w:rPr>
                <w:rFonts w:hint="eastAsia"/>
              </w:rPr>
            </w:pPr>
            <w:r>
              <w:rPr>
                <w:rFonts w:hint="eastAsia"/>
              </w:rPr>
              <w:t>2</w:t>
            </w:r>
            <w:r>
              <w:t>0</w:t>
            </w:r>
          </w:p>
        </w:tc>
        <w:tc>
          <w:tcPr>
            <w:tcW w:w="8620" w:type="dxa"/>
            <w:tcBorders>
              <w:top w:val="single" w:color="auto" w:sz="4" w:space="0"/>
              <w:left w:val="single" w:color="auto" w:sz="4" w:space="0"/>
              <w:bottom w:val="double" w:color="auto" w:sz="4" w:space="0"/>
              <w:right w:val="double" w:color="auto" w:sz="4" w:space="0"/>
            </w:tcBorders>
          </w:tcPr>
          <w:p>
            <w:pPr>
              <w:adjustRightInd w:val="0"/>
              <w:snapToGrid w:val="0"/>
              <w:jc w:val="left"/>
              <w:rPr>
                <w:rFonts w:hint="eastAsia"/>
              </w:rPr>
            </w:pPr>
            <w:r>
              <w:rPr>
                <w:rFonts w:hint="eastAsia"/>
              </w:rPr>
              <w:t>质保期：12个月</w:t>
            </w:r>
          </w:p>
        </w:tc>
      </w:tr>
    </w:tbl>
    <w:p>
      <w:pPr>
        <w:pStyle w:val="11"/>
        <w:widowControl w:val="0"/>
        <w:numPr>
          <w:ilvl w:val="0"/>
          <w:numId w:val="0"/>
        </w:numPr>
        <w:spacing w:after="120"/>
        <w:jc w:val="both"/>
        <w:rPr>
          <w:rFonts w:hint="default" w:ascii="宋体" w:hAnsi="宋体" w:cs="仿宋_GB2312"/>
          <w:sz w:val="30"/>
          <w:szCs w:val="30"/>
          <w:lang w:val="en-US" w:eastAsia="zh-CN"/>
        </w:rPr>
      </w:pPr>
    </w:p>
    <w:p>
      <w:pPr>
        <w:pStyle w:val="11"/>
        <w:widowControl w:val="0"/>
        <w:numPr>
          <w:ilvl w:val="0"/>
          <w:numId w:val="0"/>
        </w:numPr>
        <w:spacing w:after="120"/>
        <w:jc w:val="both"/>
        <w:rPr>
          <w:rFonts w:hint="default" w:ascii="宋体" w:hAnsi="宋体" w:cs="仿宋_GB2312"/>
          <w:b/>
          <w:bCs/>
          <w:sz w:val="30"/>
          <w:szCs w:val="30"/>
          <w:lang w:val="en-US" w:eastAsia="zh-CN"/>
        </w:rPr>
      </w:pPr>
      <w:r>
        <w:rPr>
          <w:rFonts w:hint="eastAsia" w:ascii="宋体" w:hAnsi="宋体" w:cs="仿宋_GB2312"/>
          <w:b/>
          <w:bCs/>
          <w:sz w:val="30"/>
          <w:szCs w:val="30"/>
          <w:lang w:val="en-US" w:eastAsia="zh-CN"/>
        </w:rPr>
        <w:t>清扫车</w:t>
      </w:r>
    </w:p>
    <w:tbl>
      <w:tblPr>
        <w:tblStyle w:val="12"/>
        <w:tblpPr w:leftFromText="180" w:rightFromText="180" w:vertAnchor="text" w:horzAnchor="page" w:tblpX="1475" w:tblpY="308"/>
        <w:tblOverlap w:val="never"/>
        <w:tblW w:w="93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3"/>
        <w:gridCol w:w="1559"/>
        <w:gridCol w:w="1418"/>
        <w:gridCol w:w="1559"/>
        <w:gridCol w:w="4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3440" w:type="dxa"/>
            <w:gridSpan w:val="3"/>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b/>
                <w:kern w:val="0"/>
                <w:szCs w:val="21"/>
                <w:lang w:val="zh-CN"/>
              </w:rPr>
            </w:pPr>
            <w:r>
              <w:rPr>
                <w:rFonts w:hint="eastAsia" w:ascii="宋体" w:hAnsi="宋体" w:cs="ATC-5b8b*+times"/>
                <w:b/>
                <w:kern w:val="0"/>
                <w:szCs w:val="21"/>
                <w:lang w:val="zh-CN"/>
              </w:rPr>
              <w:t>项    目</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b/>
                <w:kern w:val="0"/>
                <w:szCs w:val="21"/>
                <w:lang w:val="zh-CN"/>
              </w:rPr>
            </w:pPr>
            <w:r>
              <w:rPr>
                <w:rFonts w:hint="eastAsia" w:ascii="宋体" w:hAnsi="宋体" w:cs="ATC-5b8b*+times"/>
                <w:b/>
                <w:kern w:val="0"/>
                <w:szCs w:val="21"/>
                <w:lang w:val="zh-CN"/>
              </w:rPr>
              <w:t>单  位</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b/>
                <w:kern w:val="0"/>
                <w:szCs w:val="21"/>
                <w:lang w:val="zh-CN"/>
              </w:rPr>
            </w:pPr>
            <w:r>
              <w:rPr>
                <w:rFonts w:hint="eastAsia" w:cs="ATC-5b8b*+times"/>
                <w:b/>
                <w:kern w:val="0"/>
                <w:szCs w:val="21"/>
                <w:lang w:val="en-US" w:eastAsia="zh-CN"/>
              </w:rPr>
              <w:t>技术</w:t>
            </w:r>
            <w:r>
              <w:rPr>
                <w:rFonts w:hint="eastAsia" w:ascii="宋体" w:hAnsi="宋体" w:cs="ATC-5b8b*+times"/>
                <w:b/>
                <w:kern w:val="0"/>
                <w:szCs w:val="21"/>
                <w:lang w:val="zh-CN"/>
              </w:rPr>
              <w:t>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restart"/>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kern w:val="0"/>
                <w:szCs w:val="21"/>
                <w:lang w:val="zh-CN"/>
              </w:rPr>
            </w:pPr>
            <w:r>
              <w:rPr>
                <w:rFonts w:hint="eastAsia" w:ascii="宋体" w:hAnsi="宋体" w:cs="ATC-5b8b*+times"/>
                <w:kern w:val="0"/>
                <w:szCs w:val="21"/>
                <w:lang w:val="zh-CN"/>
              </w:rPr>
              <w:t>整</w:t>
            </w:r>
          </w:p>
          <w:p>
            <w:pPr>
              <w:autoSpaceDE w:val="0"/>
              <w:autoSpaceDN w:val="0"/>
              <w:adjustRightInd w:val="0"/>
              <w:jc w:val="center"/>
              <w:textAlignment w:val="center"/>
              <w:rPr>
                <w:rFonts w:hint="eastAsia" w:ascii="宋体" w:hAnsi="宋体" w:cs="ATC-5b8b*+times"/>
                <w:kern w:val="0"/>
                <w:szCs w:val="21"/>
                <w:lang w:val="zh-CN"/>
              </w:rPr>
            </w:pPr>
            <w:r>
              <w:rPr>
                <w:rFonts w:hint="eastAsia" w:ascii="宋体" w:hAnsi="宋体" w:cs="ATC-5b8b*+times"/>
                <w:kern w:val="0"/>
                <w:szCs w:val="21"/>
                <w:lang w:val="zh-CN"/>
              </w:rPr>
              <w:t>车</w:t>
            </w:r>
          </w:p>
          <w:p>
            <w:pPr>
              <w:autoSpaceDE w:val="0"/>
              <w:autoSpaceDN w:val="0"/>
              <w:adjustRightInd w:val="0"/>
              <w:jc w:val="center"/>
              <w:textAlignment w:val="center"/>
              <w:rPr>
                <w:rFonts w:hint="eastAsia" w:ascii="宋体" w:hAnsi="宋体" w:cs="ATC-5b8b*+times"/>
                <w:kern w:val="0"/>
                <w:szCs w:val="21"/>
                <w:lang w:val="zh-CN"/>
              </w:rPr>
            </w:pPr>
            <w:r>
              <w:rPr>
                <w:rFonts w:hint="eastAsia" w:ascii="宋体" w:hAnsi="宋体" w:cs="ATC-5b8b*+times"/>
                <w:kern w:val="0"/>
                <w:szCs w:val="21"/>
                <w:lang w:val="zh-CN"/>
              </w:rPr>
              <w:t>参</w:t>
            </w:r>
          </w:p>
          <w:p>
            <w:pPr>
              <w:autoSpaceDE w:val="0"/>
              <w:autoSpaceDN w:val="0"/>
              <w:adjustRightInd w:val="0"/>
              <w:jc w:val="center"/>
              <w:textAlignment w:val="center"/>
              <w:rPr>
                <w:rFonts w:ascii="宋体" w:hAnsi="宋体" w:cs="ATC-5b8b*+times"/>
                <w:kern w:val="0"/>
                <w:szCs w:val="21"/>
                <w:lang w:val="zh-CN"/>
              </w:rPr>
            </w:pPr>
            <w:r>
              <w:rPr>
                <w:rFonts w:hint="eastAsia" w:ascii="宋体" w:hAnsi="宋体" w:cs="ATC-5b8b*+times"/>
                <w:kern w:val="0"/>
                <w:szCs w:val="21"/>
                <w:lang w:val="zh-CN"/>
              </w:rPr>
              <w:t>数</w:t>
            </w: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60" w:firstLineChars="67"/>
              <w:textAlignment w:val="center"/>
              <w:rPr>
                <w:rFonts w:ascii="宋体" w:hAnsi="宋体" w:cs="ATC-5b8b*+times"/>
                <w:kern w:val="0"/>
                <w:szCs w:val="21"/>
                <w:lang w:val="zh-CN"/>
              </w:rPr>
            </w:pPr>
            <w:r>
              <w:rPr>
                <w:rFonts w:hint="eastAsia" w:ascii="宋体" w:hAnsi="宋体" w:eastAsia="宋体" w:cs="宋体"/>
                <w:kern w:val="0"/>
                <w:sz w:val="24"/>
                <w:szCs w:val="24"/>
              </w:rPr>
              <w:t>★</w:t>
            </w:r>
            <w:r>
              <w:rPr>
                <w:rFonts w:hint="eastAsia" w:ascii="宋体" w:hAnsi="宋体" w:cs="ATC-5b8b*+times"/>
                <w:kern w:val="0"/>
                <w:szCs w:val="21"/>
                <w:lang w:val="zh-CN"/>
              </w:rPr>
              <w:t>整车整备质量</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kg</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最大总质量</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kg</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Cs w:val="21"/>
              </w:rP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额定载质量</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kg</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外形尺寸（长×宽×高）</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hint="eastAsia" w:ascii="宋体" w:hAnsi="宋体" w:eastAsia="宋体" w:cs="ATC-5b8b*+times"/>
                <w:kern w:val="0"/>
                <w:szCs w:val="21"/>
                <w:lang w:val="zh-CN" w:eastAsia="zh-CN"/>
              </w:rPr>
            </w:pPr>
            <w:r>
              <w:rPr>
                <w:szCs w:val="21"/>
              </w:rPr>
              <w:t>≥1067</w:t>
            </w:r>
            <w:r>
              <w:rPr>
                <w:rFonts w:hint="eastAsia"/>
                <w:szCs w:val="21"/>
                <w:lang w:val="en-US" w:eastAsia="zh-CN"/>
              </w:rPr>
              <w:t>0</w:t>
            </w:r>
            <w:r>
              <w:rPr>
                <w:rFonts w:hint="eastAsia"/>
                <w:szCs w:val="21"/>
              </w:rPr>
              <w:t>×</w:t>
            </w:r>
            <w:r>
              <w:rPr>
                <w:szCs w:val="21"/>
              </w:rPr>
              <w:t>25</w:t>
            </w:r>
            <w:r>
              <w:rPr>
                <w:rFonts w:hint="eastAsia"/>
                <w:szCs w:val="21"/>
                <w:lang w:val="en-US" w:eastAsia="zh-CN"/>
              </w:rPr>
              <w:t>0</w:t>
            </w:r>
            <w:r>
              <w:rPr>
                <w:szCs w:val="21"/>
              </w:rPr>
              <w:t>0</w:t>
            </w:r>
            <w:r>
              <w:rPr>
                <w:rFonts w:hint="eastAsia"/>
                <w:szCs w:val="21"/>
              </w:rPr>
              <w:t>×</w:t>
            </w:r>
            <w:r>
              <w:rPr>
                <w:szCs w:val="21"/>
              </w:rPr>
              <w:t>334</w:t>
            </w:r>
            <w:r>
              <w:rPr>
                <w:rFonts w:hint="eastAsia"/>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最小离地间隙</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Cs w:val="21"/>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接近角/离去角</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轴距</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5350+1350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1559" w:type="dxa"/>
            <w:vMerge w:val="restart"/>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悬长</w:t>
            </w:r>
          </w:p>
        </w:tc>
        <w:tc>
          <w:tcPr>
            <w:tcW w:w="141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前悬</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1559"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后悬</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2495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 w:hRule="atLeast"/>
        </w:trPr>
        <w:tc>
          <w:tcPr>
            <w:tcW w:w="463" w:type="dxa"/>
            <w:vMerge w:val="restart"/>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ascii="宋体" w:hAnsi="宋体" w:cs="ATC-5b8b*+times"/>
                <w:kern w:val="0"/>
                <w:szCs w:val="21"/>
                <w:lang w:val="zh-CN"/>
              </w:rPr>
            </w:pPr>
            <w:r>
              <w:rPr>
                <w:rFonts w:hint="eastAsia" w:ascii="宋体" w:hAnsi="宋体" w:cs="ATC-5b8b*+times"/>
                <w:kern w:val="0"/>
                <w:szCs w:val="21"/>
                <w:lang w:val="zh-CN"/>
              </w:rPr>
              <w:t>作</w:t>
            </w:r>
          </w:p>
          <w:p>
            <w:pPr>
              <w:autoSpaceDE w:val="0"/>
              <w:autoSpaceDN w:val="0"/>
              <w:adjustRightInd w:val="0"/>
              <w:jc w:val="center"/>
              <w:textAlignment w:val="center"/>
              <w:rPr>
                <w:rFonts w:hint="eastAsia" w:ascii="宋体" w:hAnsi="宋体" w:cs="ATC-5b8b*+times"/>
                <w:kern w:val="0"/>
                <w:szCs w:val="21"/>
                <w:lang w:val="zh-CN"/>
              </w:rPr>
            </w:pPr>
            <w:r>
              <w:rPr>
                <w:rFonts w:hint="eastAsia" w:ascii="宋体" w:hAnsi="宋体" w:cs="ATC-5b8b*+times"/>
                <w:kern w:val="0"/>
                <w:szCs w:val="21"/>
                <w:lang w:val="zh-CN"/>
              </w:rPr>
              <w:t>业</w:t>
            </w:r>
          </w:p>
          <w:p>
            <w:pPr>
              <w:autoSpaceDE w:val="0"/>
              <w:autoSpaceDN w:val="0"/>
              <w:adjustRightInd w:val="0"/>
              <w:jc w:val="center"/>
              <w:textAlignment w:val="center"/>
              <w:rPr>
                <w:rFonts w:hint="eastAsia" w:ascii="宋体" w:hAnsi="宋体" w:cs="ATC-5b8b*+times"/>
                <w:kern w:val="0"/>
                <w:szCs w:val="21"/>
                <w:lang w:val="zh-CN"/>
              </w:rPr>
            </w:pPr>
            <w:r>
              <w:rPr>
                <w:rFonts w:hint="eastAsia" w:ascii="宋体" w:hAnsi="宋体" w:cs="ATC-5b8b*+times"/>
                <w:kern w:val="0"/>
                <w:szCs w:val="21"/>
                <w:lang w:val="zh-CN"/>
              </w:rPr>
              <w:t>性</w:t>
            </w:r>
          </w:p>
          <w:p>
            <w:pPr>
              <w:autoSpaceDE w:val="0"/>
              <w:autoSpaceDN w:val="0"/>
              <w:adjustRightInd w:val="0"/>
              <w:jc w:val="center"/>
              <w:textAlignment w:val="center"/>
              <w:rPr>
                <w:rFonts w:ascii="宋体" w:hAnsi="宋体" w:cs="ATC-5b8b*+times"/>
                <w:kern w:val="0"/>
                <w:szCs w:val="21"/>
                <w:lang w:val="zh-CN"/>
              </w:rPr>
            </w:pPr>
            <w:r>
              <w:rPr>
                <w:rFonts w:hint="eastAsia" w:ascii="宋体" w:hAnsi="宋体" w:cs="ATC-5b8b*+times"/>
                <w:kern w:val="0"/>
                <w:szCs w:val="21"/>
                <w:lang w:val="zh-CN"/>
              </w:rPr>
              <w:t>能</w:t>
            </w: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洗扫宽度</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洗扫速度</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km/h</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Cs w:val="21"/>
              </w:rPr>
              <w:t>2.4</w:t>
            </w:r>
            <w:r>
              <w:rPr>
                <w:rFonts w:hint="eastAsia"/>
                <w:szCs w:val="21"/>
              </w:rPr>
              <w:t>～</w:t>
            </w:r>
            <w:r>
              <w:rPr>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保洁速度</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km/h</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Cs w:val="21"/>
              </w:rPr>
              <w:t>8</w:t>
            </w:r>
            <w:r>
              <w:rPr>
                <w:rFonts w:hint="eastAsia"/>
                <w:szCs w:val="21"/>
              </w:rPr>
              <w:t>～</w:t>
            </w:r>
            <w:r>
              <w:rPr>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清扫能力</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㎡/h</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高压水额定压力/设计压力</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MPa</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60" w:firstLineChars="67"/>
              <w:jc w:val="left"/>
              <w:textAlignment w:val="center"/>
              <w:rPr>
                <w:rFonts w:ascii="宋体" w:hAnsi="宋体" w:cs="ATC-5b8b*+times"/>
                <w:kern w:val="0"/>
                <w:szCs w:val="21"/>
                <w:lang w:val="zh-CN"/>
              </w:rPr>
            </w:pPr>
            <w:r>
              <w:rPr>
                <w:rFonts w:hint="eastAsia" w:ascii="宋体" w:hAnsi="宋体" w:eastAsia="宋体" w:cs="宋体"/>
                <w:kern w:val="0"/>
                <w:sz w:val="24"/>
                <w:szCs w:val="24"/>
              </w:rPr>
              <w:t>★</w:t>
            </w:r>
            <w:r>
              <w:rPr>
                <w:rFonts w:hint="eastAsia" w:ascii="宋体" w:hAnsi="宋体" w:cs="ATC-5b8b*+times"/>
                <w:kern w:val="0"/>
                <w:szCs w:val="21"/>
                <w:lang w:val="zh-CN"/>
              </w:rPr>
              <w:t>高压水额定流量/设计流量</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L/min</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153/122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低压冲洗宽度</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垃圾箱最大容积</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m³</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60" w:firstLineChars="67"/>
              <w:jc w:val="left"/>
              <w:textAlignment w:val="center"/>
              <w:rPr>
                <w:rFonts w:ascii="宋体" w:hAnsi="宋体" w:cs="ATC-5b8b*+times"/>
                <w:kern w:val="0"/>
                <w:szCs w:val="21"/>
                <w:lang w:val="zh-CN"/>
              </w:rPr>
            </w:pPr>
            <w:r>
              <w:rPr>
                <w:rFonts w:hint="eastAsia" w:ascii="宋体" w:hAnsi="宋体" w:eastAsia="宋体" w:cs="宋体"/>
                <w:kern w:val="0"/>
                <w:sz w:val="24"/>
                <w:szCs w:val="24"/>
              </w:rPr>
              <w:t>★</w:t>
            </w:r>
            <w:r>
              <w:rPr>
                <w:rFonts w:hint="eastAsia" w:ascii="宋体" w:hAnsi="宋体" w:cs="ATC-5b8b*+times"/>
                <w:kern w:val="0"/>
                <w:szCs w:val="21"/>
                <w:lang w:val="zh-CN"/>
              </w:rPr>
              <w:t>清水箱最大容积</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m³</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卸料角</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单次最长作业时间（常规）</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left"/>
              <w:textAlignment w:val="center"/>
              <w:rPr>
                <w:rFonts w:ascii="宋体" w:hAnsi="宋体" w:cs="ATC-5b8b*+times"/>
                <w:kern w:val="0"/>
                <w:szCs w:val="21"/>
                <w:lang w:val="zh-CN"/>
              </w:rPr>
            </w:pPr>
            <w:r>
              <w:rPr>
                <w:rFonts w:hint="eastAsia" w:ascii="宋体" w:hAnsi="宋体" w:cs="ATC-5b8b*+times"/>
                <w:kern w:val="0"/>
                <w:szCs w:val="21"/>
                <w:lang w:val="zh-CN"/>
              </w:rPr>
              <w:t>h</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restart"/>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rFonts w:ascii="宋体" w:hAnsi="宋体" w:cs="宋体"/>
                <w:kern w:val="0"/>
                <w:szCs w:val="21"/>
                <w:lang w:val="zh-CN"/>
              </w:rPr>
            </w:pPr>
            <w:r>
              <w:rPr>
                <w:rFonts w:hint="eastAsia" w:ascii="宋体" w:hAnsi="宋体" w:cs="宋体"/>
                <w:kern w:val="0"/>
                <w:szCs w:val="21"/>
                <w:lang w:val="zh-CN"/>
              </w:rPr>
              <w:t>行</w:t>
            </w:r>
          </w:p>
          <w:p>
            <w:pPr>
              <w:autoSpaceDE w:val="0"/>
              <w:autoSpaceDN w:val="0"/>
              <w:adjustRightInd w:val="0"/>
              <w:jc w:val="center"/>
              <w:textAlignment w:val="center"/>
              <w:rPr>
                <w:rFonts w:hint="eastAsia" w:ascii="宋体" w:hAnsi="宋体" w:cs="宋体"/>
                <w:kern w:val="0"/>
                <w:szCs w:val="21"/>
                <w:lang w:val="zh-CN"/>
              </w:rPr>
            </w:pPr>
            <w:r>
              <w:rPr>
                <w:rFonts w:hint="eastAsia" w:ascii="宋体" w:hAnsi="宋体" w:cs="宋体"/>
                <w:kern w:val="0"/>
                <w:szCs w:val="21"/>
                <w:lang w:val="zh-CN"/>
              </w:rPr>
              <w:t>驶</w:t>
            </w:r>
          </w:p>
          <w:p>
            <w:pPr>
              <w:autoSpaceDE w:val="0"/>
              <w:autoSpaceDN w:val="0"/>
              <w:adjustRightInd w:val="0"/>
              <w:jc w:val="center"/>
              <w:textAlignment w:val="center"/>
              <w:rPr>
                <w:rFonts w:hint="eastAsia" w:ascii="宋体" w:hAnsi="宋体" w:cs="宋体"/>
                <w:kern w:val="0"/>
                <w:szCs w:val="21"/>
                <w:lang w:val="zh-CN"/>
              </w:rPr>
            </w:pPr>
            <w:r>
              <w:rPr>
                <w:rFonts w:hint="eastAsia" w:ascii="宋体" w:hAnsi="宋体" w:cs="宋体"/>
                <w:kern w:val="0"/>
                <w:szCs w:val="21"/>
                <w:lang w:val="zh-CN"/>
              </w:rPr>
              <w:t>性</w:t>
            </w:r>
          </w:p>
          <w:p>
            <w:pPr>
              <w:autoSpaceDE w:val="0"/>
              <w:autoSpaceDN w:val="0"/>
              <w:adjustRightInd w:val="0"/>
              <w:jc w:val="center"/>
              <w:textAlignment w:val="center"/>
              <w:rPr>
                <w:rFonts w:ascii="宋体" w:hAnsi="宋体" w:cs="宋体"/>
                <w:kern w:val="0"/>
                <w:szCs w:val="21"/>
                <w:lang w:val="zh-CN"/>
              </w:rPr>
            </w:pPr>
            <w:r>
              <w:rPr>
                <w:rFonts w:hint="eastAsia" w:ascii="宋体" w:hAnsi="宋体" w:cs="宋体"/>
                <w:kern w:val="0"/>
                <w:szCs w:val="21"/>
                <w:lang w:val="zh-CN"/>
              </w:rPr>
              <w:t>能</w:t>
            </w: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最高车速（满载）</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km/h</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Cs w:val="21"/>
              </w:rPr>
              <w:t>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最大爬坡角</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sz w:val="24"/>
              </w:rPr>
              <w:t>≥</w:t>
            </w:r>
            <w:r>
              <w:rPr>
                <w:szCs w:val="21"/>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制动距离(满载30km/h)</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rFonts w:hint="eastAsia"/>
                <w:szCs w:val="21"/>
              </w:rPr>
              <w:t>≤</w:t>
            </w:r>
            <w:r>
              <w:rPr>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最小转弯直径</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textAlignment w:val="center"/>
              <w:rPr>
                <w:rFonts w:ascii="宋体" w:hAnsi="宋体" w:cs="ATC-5b8b*+times"/>
                <w:kern w:val="0"/>
                <w:szCs w:val="21"/>
                <w:lang w:val="zh-CN"/>
              </w:rPr>
            </w:pPr>
            <w:r>
              <w:rPr>
                <w:rFonts w:hint="eastAsia" w:ascii="宋体" w:hAnsi="宋体" w:cs="ATC-5b8b*+times"/>
                <w:kern w:val="0"/>
                <w:szCs w:val="21"/>
                <w:lang w:val="zh-CN"/>
              </w:rPr>
              <w:t>m</w:t>
            </w:r>
          </w:p>
        </w:tc>
        <w:tc>
          <w:tcPr>
            <w:tcW w:w="4308"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jc w:val="center"/>
              <w:textAlignment w:val="center"/>
              <w:rPr>
                <w:szCs w:val="21"/>
              </w:rPr>
            </w:pPr>
            <w:r>
              <w:rPr>
                <w:rFonts w:hint="eastAsia"/>
                <w:szCs w:val="21"/>
              </w:rPr>
              <w:t>≤</w:t>
            </w:r>
            <w:r>
              <w:rPr>
                <w:szCs w:val="21"/>
              </w:rPr>
              <w:t>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kern w:val="0"/>
                <w:szCs w:val="21"/>
                <w:lang w:val="zh-CN"/>
              </w:rPr>
            </w:pPr>
            <w:r>
              <w:rPr>
                <w:rFonts w:hint="eastAsia" w:ascii="宋体" w:hAnsi="宋体" w:cs="宋体"/>
                <w:kern w:val="0"/>
                <w:szCs w:val="21"/>
                <w:lang w:val="zh-CN"/>
              </w:rPr>
              <w:t>底</w:t>
            </w:r>
          </w:p>
          <w:p>
            <w:pPr>
              <w:widowControl/>
              <w:jc w:val="center"/>
              <w:rPr>
                <w:rFonts w:hint="eastAsia" w:ascii="宋体" w:hAnsi="宋体" w:cs="宋体"/>
                <w:kern w:val="0"/>
                <w:szCs w:val="21"/>
                <w:lang w:val="zh-CN"/>
              </w:rPr>
            </w:pPr>
            <w:r>
              <w:rPr>
                <w:rFonts w:hint="eastAsia" w:ascii="宋体" w:hAnsi="宋体" w:cs="宋体"/>
                <w:kern w:val="0"/>
                <w:szCs w:val="21"/>
                <w:lang w:val="zh-CN"/>
              </w:rPr>
              <w:t>盘</w:t>
            </w:r>
          </w:p>
          <w:p>
            <w:pPr>
              <w:widowControl/>
              <w:jc w:val="center"/>
              <w:rPr>
                <w:rFonts w:hint="eastAsia" w:ascii="宋体" w:hAnsi="宋体" w:cs="宋体"/>
                <w:kern w:val="0"/>
                <w:szCs w:val="21"/>
                <w:lang w:val="zh-CN"/>
              </w:rPr>
            </w:pPr>
            <w:r>
              <w:rPr>
                <w:rFonts w:hint="eastAsia" w:ascii="宋体" w:hAnsi="宋体" w:cs="宋体"/>
                <w:kern w:val="0"/>
                <w:szCs w:val="21"/>
                <w:lang w:val="zh-CN"/>
              </w:rPr>
              <w:t>参</w:t>
            </w:r>
          </w:p>
          <w:p>
            <w:pPr>
              <w:widowControl/>
              <w:jc w:val="center"/>
              <w:rPr>
                <w:rFonts w:ascii="宋体" w:hAnsi="宋体" w:cs="宋体"/>
                <w:kern w:val="0"/>
                <w:szCs w:val="21"/>
                <w:lang w:val="zh-CN"/>
              </w:rPr>
            </w:pPr>
            <w:r>
              <w:rPr>
                <w:rFonts w:hint="eastAsia" w:ascii="宋体" w:hAnsi="宋体" w:cs="宋体"/>
                <w:kern w:val="0"/>
                <w:szCs w:val="21"/>
                <w:lang w:val="zh-CN"/>
              </w:rPr>
              <w:t>数</w:t>
            </w:r>
          </w:p>
        </w:tc>
        <w:tc>
          <w:tcPr>
            <w:tcW w:w="29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底盘型号</w:t>
            </w: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rFonts w:hint="default" w:eastAsia="宋体"/>
                <w:szCs w:val="21"/>
                <w:lang w:val="en-US" w:eastAsia="zh-CN"/>
              </w:rPr>
            </w:pPr>
            <w:r>
              <w:rPr>
                <w:rFonts w:hint="eastAsia"/>
                <w:szCs w:val="21"/>
              </w:rPr>
              <w:t>东风商用</w:t>
            </w:r>
            <w:r>
              <w:rPr>
                <w:szCs w:val="21"/>
              </w:rPr>
              <w:t>DFH1250D4</w:t>
            </w:r>
            <w:r>
              <w:rPr>
                <w:rFonts w:hint="eastAsia"/>
                <w:szCs w:val="21"/>
                <w:lang w:eastAsia="zh-CN"/>
              </w:rPr>
              <w:t>、</w:t>
            </w:r>
            <w:r>
              <w:rPr>
                <w:rFonts w:hint="eastAsia"/>
                <w:szCs w:val="21"/>
                <w:lang w:val="en-US" w:eastAsia="zh-CN"/>
              </w:rPr>
              <w:t>中国重汽、解放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装载人数</w:t>
            </w: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发动机生产企业/型号</w:t>
            </w: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rFonts w:hint="eastAsia"/>
                <w:szCs w:val="21"/>
              </w:rPr>
              <w:t>东风康明斯</w:t>
            </w:r>
            <w:r>
              <w:rPr>
                <w:szCs w:val="21"/>
              </w:rPr>
              <w:t>D6.7NS6B290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额定功率/转速</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szCs w:val="21"/>
              </w:rPr>
              <w:t>kw/rpm</w:t>
            </w:r>
          </w:p>
        </w:tc>
        <w:tc>
          <w:tcPr>
            <w:tcW w:w="43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textAlignment w:val="center"/>
              <w:rPr>
                <w:szCs w:val="21"/>
              </w:rPr>
            </w:pPr>
            <w:r>
              <w:rPr>
                <w:sz w:val="24"/>
              </w:rPr>
              <w:t>≥</w:t>
            </w:r>
            <w:r>
              <w:rPr>
                <w:szCs w:val="21"/>
              </w:rPr>
              <w:t>213/2300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最大扭矩/转速</w:t>
            </w:r>
          </w:p>
        </w:tc>
        <w:tc>
          <w:tcPr>
            <w:tcW w:w="1559" w:type="dxa"/>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szCs w:val="21"/>
              </w:rPr>
              <w:t>N.m/rpm</w:t>
            </w:r>
          </w:p>
        </w:tc>
        <w:tc>
          <w:tcPr>
            <w:tcW w:w="430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jc w:val="center"/>
              <w:textAlignment w:val="center"/>
              <w:rPr>
                <w:szCs w:val="21"/>
              </w:rPr>
            </w:pPr>
            <w:r>
              <w:rPr>
                <w:szCs w:val="21"/>
              </w:rPr>
              <w:t>1100/1100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297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变速器型号</w:t>
            </w: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szCs w:val="21"/>
              </w:rPr>
              <w:t>1700010-BD36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1559"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ind w:firstLine="140" w:firstLineChars="67"/>
              <w:jc w:val="left"/>
              <w:rPr>
                <w:rFonts w:ascii="宋体" w:hAnsi="宋体" w:cs="ATC-5b8b*+times"/>
                <w:kern w:val="0"/>
                <w:szCs w:val="21"/>
                <w:lang w:val="zh-CN"/>
              </w:rPr>
            </w:pPr>
            <w:r>
              <w:rPr>
                <w:rFonts w:hint="eastAsia" w:ascii="宋体" w:hAnsi="宋体" w:cs="ATC-5b8b*+times"/>
                <w:kern w:val="0"/>
                <w:szCs w:val="21"/>
                <w:lang w:val="zh-CN"/>
              </w:rPr>
              <w:t>轮胎</w:t>
            </w: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40" w:firstLineChars="67"/>
              <w:jc w:val="center"/>
              <w:textAlignment w:val="center"/>
              <w:rPr>
                <w:rFonts w:ascii="宋体" w:hAnsi="宋体" w:cs="ATC-5b8b*+times"/>
                <w:kern w:val="0"/>
                <w:szCs w:val="21"/>
                <w:lang w:val="zh-CN"/>
              </w:rPr>
            </w:pPr>
            <w:r>
              <w:rPr>
                <w:rFonts w:hint="eastAsia" w:ascii="宋体" w:hAnsi="宋体" w:cs="ATC-5b8b*+times"/>
                <w:kern w:val="0"/>
                <w:szCs w:val="21"/>
                <w:lang w:val="zh-CN"/>
              </w:rPr>
              <w:t>前轮</w:t>
            </w: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szCs w:val="21"/>
              </w:rPr>
              <w:t>295/80R22.5 18PR</w:t>
            </w:r>
            <w:r>
              <w:rPr>
                <w:rFonts w:hint="eastAsia"/>
                <w:szCs w:val="21"/>
              </w:rPr>
              <w:t>，</w:t>
            </w:r>
            <w:r>
              <w:rPr>
                <w:szCs w:val="21"/>
              </w:rPr>
              <w:t>11.00R20 18PR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1559"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40" w:firstLineChars="67"/>
              <w:jc w:val="center"/>
              <w:textAlignment w:val="center"/>
              <w:rPr>
                <w:rFonts w:ascii="宋体" w:hAnsi="宋体" w:cs="ATC-5b8b*+times"/>
                <w:kern w:val="0"/>
                <w:szCs w:val="21"/>
                <w:lang w:val="zh-CN"/>
              </w:rPr>
            </w:pPr>
            <w:r>
              <w:rPr>
                <w:rFonts w:hint="eastAsia" w:ascii="宋体" w:hAnsi="宋体" w:cs="ATC-5b8b*+times"/>
                <w:kern w:val="0"/>
                <w:szCs w:val="21"/>
                <w:lang w:val="zh-CN"/>
              </w:rPr>
              <w:t>后轮</w:t>
            </w: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r>
              <w:rPr>
                <w:szCs w:val="21"/>
              </w:rPr>
              <w:t>295/80R22.5 18PR</w:t>
            </w:r>
            <w:r>
              <w:rPr>
                <w:rFonts w:hint="eastAsia"/>
                <w:szCs w:val="21"/>
              </w:rPr>
              <w:t>，</w:t>
            </w:r>
            <w:r>
              <w:rPr>
                <w:szCs w:val="21"/>
              </w:rPr>
              <w:t>11.00R20 18PR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 w:hRule="atLeast"/>
        </w:trPr>
        <w:tc>
          <w:tcPr>
            <w:tcW w:w="463"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kern w:val="0"/>
                <w:szCs w:val="21"/>
                <w:lang w:val="zh-CN"/>
              </w:rPr>
            </w:pPr>
          </w:p>
        </w:tc>
        <w:tc>
          <w:tcPr>
            <w:tcW w:w="1559" w:type="dxa"/>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ATC-5b8b*+times"/>
                <w:kern w:val="0"/>
                <w:szCs w:val="21"/>
                <w:lang w:val="zh-CN"/>
              </w:rPr>
            </w:pPr>
          </w:p>
        </w:tc>
        <w:tc>
          <w:tcPr>
            <w:tcW w:w="1418"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ind w:firstLine="140" w:firstLineChars="67"/>
              <w:jc w:val="center"/>
              <w:textAlignment w:val="center"/>
              <w:rPr>
                <w:rFonts w:hint="eastAsia" w:ascii="宋体" w:hAnsi="宋体" w:cs="ATC-5b8b*+times"/>
                <w:kern w:val="0"/>
                <w:szCs w:val="21"/>
                <w:lang w:val="zh-CN"/>
              </w:rPr>
            </w:pPr>
          </w:p>
        </w:tc>
        <w:tc>
          <w:tcPr>
            <w:tcW w:w="5867" w:type="dxa"/>
            <w:gridSpan w:val="2"/>
            <w:tcBorders>
              <w:top w:val="single" w:color="000000" w:sz="6" w:space="0"/>
              <w:left w:val="single" w:color="000000" w:sz="6" w:space="0"/>
              <w:bottom w:val="single" w:color="000000" w:sz="6" w:space="0"/>
              <w:right w:val="single" w:color="000000" w:sz="6" w:space="0"/>
            </w:tcBorders>
            <w:noWrap w:val="0"/>
            <w:tcMar>
              <w:top w:w="0" w:type="dxa"/>
              <w:left w:w="28" w:type="dxa"/>
              <w:bottom w:w="28" w:type="dxa"/>
              <w:right w:w="28" w:type="dxa"/>
            </w:tcMar>
            <w:vAlign w:val="center"/>
          </w:tcPr>
          <w:p>
            <w:pPr>
              <w:autoSpaceDE w:val="0"/>
              <w:autoSpaceDN w:val="0"/>
              <w:adjustRightInd w:val="0"/>
              <w:ind w:firstLine="140" w:firstLineChars="67"/>
              <w:jc w:val="center"/>
              <w:textAlignment w:val="center"/>
              <w:rPr>
                <w:szCs w:val="21"/>
              </w:rPr>
            </w:pPr>
          </w:p>
        </w:tc>
      </w:tr>
    </w:tbl>
    <w:tbl>
      <w:tblPr>
        <w:tblStyle w:val="13"/>
        <w:tblW w:w="0" w:type="auto"/>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序号</w:t>
            </w:r>
          </w:p>
        </w:tc>
        <w:tc>
          <w:tcPr>
            <w:tcW w:w="817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性能技术要求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★垃圾箱体侧板及底板采用304单层不锈钢瓦楞结构设计，强度高、防锈防腐；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2</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采用油缸举升倾翻卸料方式；垃圾箱尾门为框架结构，尾门宽度达2450mm，能实现快速卸料，通过油缸、滑槽及3处锁钩实现尾门的开启和闭锁；尾门密封设有丝杠调节密封装置。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3</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★垃圾箱自洁均采用大流量喷嘴交错布置，能快速冲洗垃圾，满足箱体内部全范围冲洗。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4</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★清水箱体采用“优质碳钢瓦楞结构+阿克苏防腐涂层”设计，防水力冲击性能好、强度高、耐腐蚀。箱体顶部设有2处加水口，加水口直径达600mm。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5</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采用中置双吸口整体式超宽吸嘴，吸污宽度大达到2200mm、洁净度高、效果好；内置长排喷杆设置有快拆快换机构方便维修，其水流冲击力大，能直接将污水送至吸口，污水吸净率高，长排喷杆设有可翻转式密封罩，能有效防止水污飞溅，环保、可靠、性能优。并可根据路面污染情况，调整长排喷嘴对路面的冲洗角度，以获得最佳清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6</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左、右扫盘分别采用了单支油缸控制升降与内外摆动，避障防撞性能好，可靠耐用，试用维护成本低。可以清扫路面，洗刷路缘石立面。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7</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采用专用高效离心风机，具有效率高、噪声低、性能曲线平坦、高效区宽广等特点。风机排气处设有“304不锈钢外壳+超细微孔吸音棉+锡箔防水”降噪装置，具有良好的降噪、防水、防尘效果。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8</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★侧护栏横梁采用优质铝合金型材，侧护栏安装座为翻转机构，便于其后部电瓶、水泵等部件的维护保养工作。（提供中国汽车网公告截图）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9</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高压水泵采用国际知名品牌高压柱塞泵，额定工作压力14MPa，额定流量153L/min，效率高，可靠性好。高压清洗卷盘为自动卷绕式，卷盘收放具有自动回收功能，配备20m高压软管和持喷枪，便于清洗车辆或作业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10</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★采用“低压降尘喷嘴+不锈钢管路防撞支架”组合装置，喷淋降尘效果好，避免扫盘被路牙磨损。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11</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气动部分采用新型气控箱，将电磁气阀集中在防水性能较好的气控箱内，工作可靠，便于检测和维护。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12</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车辆采用“显示屏+控制器+CAN总线操作面板”的控制模式：作业起动和作业停止时，副发动机转速控制、吸嘴升降、扫盘收放、左右喷杆收放等作业装置全由一键控制，操作简便。车辆作业可通过三处操作装置实现，其中，两处操作装置在驾驶室内，一处操作装置在车辆后部右侧的操作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13</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手持喷枪，配快速接头，能方便地与冲洗卷盘连接或脱开。利用手持喷枪，清洗效率高、效果好，操作更方便更安全。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14</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高压清洗喷杆由左、右喷杆和吸嘴内喷杆组成，附装在吸嘴上或吸嘴内，作业时喷杆离地高度固定不变，不随整车载荷变化，能达到和稳定最佳的清洗效果。左右喷杆可外摆、收回，该动作由气缸驱动，电控系统自动控制。左右喷杆同时摆出时，清洗宽度不小于3.5m，单边摆出时，清洗宽度不小于2.9m。为便于喷嘴的调节与维修更换，吸嘴内喷杆设计成可快速拉出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11"/>
              <w:numPr>
                <w:ilvl w:val="0"/>
                <w:numId w:val="0"/>
              </w:numPr>
              <w:ind w:lef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15</w:t>
            </w:r>
          </w:p>
        </w:tc>
        <w:tc>
          <w:tcPr>
            <w:tcW w:w="8170" w:type="dxa"/>
            <w:vAlign w:val="center"/>
          </w:tcPr>
          <w:p>
            <w:pPr>
              <w:pStyle w:val="11"/>
              <w:numPr>
                <w:ilvl w:val="0"/>
                <w:numId w:val="0"/>
              </w:numPr>
              <w:ind w:leftChars="0"/>
              <w:jc w:val="both"/>
              <w:rPr>
                <w:rFonts w:hint="default" w:ascii="宋体" w:hAnsi="宋体" w:cs="仿宋_GB2312"/>
                <w:sz w:val="24"/>
                <w:szCs w:val="24"/>
                <w:lang w:val="en-US" w:eastAsia="zh-CN"/>
              </w:rPr>
            </w:pPr>
            <w:r>
              <w:rPr>
                <w:rFonts w:hint="eastAsia" w:ascii="宋体" w:hAnsi="宋体" w:cs="仿宋_GB2312"/>
                <w:sz w:val="24"/>
                <w:szCs w:val="24"/>
                <w:lang w:val="en-US" w:eastAsia="zh-CN"/>
              </w:rPr>
              <w:t>采用“中置两立扫＋中置超宽吸嘴+内置高压水喷杆＋左、右高压侧喷杆”结构。</w:t>
            </w:r>
          </w:p>
        </w:tc>
      </w:tr>
    </w:tbl>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1906"/>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1906"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2"/>
                <w:szCs w:val="22"/>
                <w:u w:val="none"/>
                <w:lang w:val="en-US" w:eastAsia="zh-CN" w:bidi="ar"/>
              </w:rPr>
              <w:t>多功能除雪撒布车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30" w:type="dxa"/>
            <w:noWrap w:val="0"/>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铲雪板</w:t>
            </w:r>
          </w:p>
        </w:tc>
        <w:tc>
          <w:tcPr>
            <w:tcW w:w="1906" w:type="dxa"/>
            <w:noWrap w:val="0"/>
            <w:vAlign w:val="center"/>
          </w:tcPr>
          <w:p>
            <w:pPr>
              <w:keepNext w:val="0"/>
              <w:keepLines w:val="0"/>
              <w:widowControl/>
              <w:suppressLineNumbers w:val="0"/>
              <w:jc w:val="center"/>
              <w:textAlignment w:val="center"/>
              <w:rPr>
                <w:rFonts w:hint="default"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套</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护栏清洗设备</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套</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r>
              <w:rPr>
                <w:rFonts w:hint="eastAsia" w:ascii="宋体" w:hAnsi="宋体" w:eastAsia="宋体" w:cs="宋体"/>
                <w:sz w:val="24"/>
                <w:szCs w:val="24"/>
                <w:lang w:val="en-US" w:eastAsia="zh-CN"/>
              </w:rPr>
              <w:t>4</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清扫车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27552_WPSOffice_Level1"/>
      <w:bookmarkStart w:id="97"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11424_WPSOffice_Level1"/>
      <w:bookmarkStart w:id="106" w:name="_Toc23368_WPSOffice_Level1"/>
      <w:bookmarkStart w:id="107" w:name="_Toc6353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2729_WPSOffice_Level1"/>
      <w:bookmarkStart w:id="111" w:name="_Toc31927_WPSOffice_Level1"/>
      <w:bookmarkStart w:id="112" w:name="_Toc212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3356_WPSOffice_Level1"/>
      <w:bookmarkStart w:id="114" w:name="_Toc29085_WPSOffice_Level1"/>
      <w:bookmarkStart w:id="115" w:name="_Toc25965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23744_WPSOffice_Level1"/>
      <w:bookmarkStart w:id="118" w:name="_Toc18964_WPSOffice_Level1"/>
      <w:bookmarkStart w:id="119" w:name="_Toc7453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23751_WPSOffice_Level1"/>
      <w:bookmarkStart w:id="122" w:name="_Toc9006_WPSOffice_Level1"/>
      <w:bookmarkStart w:id="123" w:name="_Toc1578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30031_WPSOffice_Level1"/>
      <w:bookmarkStart w:id="130" w:name="_Toc29399_WPSOffice_Level1"/>
      <w:bookmarkStart w:id="131" w:name="_Toc1687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(4)我方承诺车辆符合国家入户、上牌标准，如因我方原因车辆不能入户，损失由我方赔付。</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2530_WPSOffice_Level1"/>
      <w:bookmarkStart w:id="135" w:name="_Toc18668_WPSOffice_Level1"/>
      <w:bookmarkStart w:id="136" w:name="_Toc8695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安徽交运集团汽车销售有限公司</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lang w:val="en-US" w:eastAsia="zh-CN"/>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hint="default" w:ascii="Times New Roman" w:hAnsi="Times New Roman" w:eastAsia="黑体" w:cs="Times New Roman"/>
          <w:color w:val="auto"/>
          <w:sz w:val="24"/>
          <w:highlight w:val="none"/>
        </w:rPr>
      </w:pP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15186_WPSOffice_Level1"/>
      <w:bookmarkStart w:id="144" w:name="_Toc24530_WPSOffice_Level1"/>
      <w:bookmarkStart w:id="145" w:name="_Toc32085_WPSOffice_Level1"/>
      <w:bookmarkStart w:id="146" w:name="_Toc24567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w:t>
      </w:r>
      <w:r>
        <w:rPr>
          <w:rFonts w:hint="eastAsia" w:ascii="仿宋" w:hAnsi="仿宋" w:eastAsia="仿宋" w:cs="仿宋"/>
          <w:kern w:val="0"/>
          <w:sz w:val="30"/>
          <w:szCs w:val="30"/>
          <w:lang w:eastAsia="zh-CN"/>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3545_WPSOffice_Level1"/>
      <w:bookmarkStart w:id="149" w:name="_Toc22815_WPSOffice_Level1"/>
      <w:bookmarkStart w:id="150" w:name="_Toc7738_WPSOffice_Level1"/>
      <w:bookmarkStart w:id="151" w:name="_Toc314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5072_WPSOffice_Level1"/>
      <w:bookmarkStart w:id="156" w:name="_Toc18547_WPSOffice_Level1"/>
      <w:bookmarkStart w:id="157" w:name="_Toc19004_WPSOffice_Level1"/>
      <w:bookmarkStart w:id="158" w:name="_Toc1452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30712_WPSOffice_Level1"/>
      <w:bookmarkStart w:id="162" w:name="_Toc9267_WPSOffice_Level1"/>
      <w:bookmarkStart w:id="163" w:name="_Toc3893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TC-5b8b*+time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7216EC"/>
    <w:rsid w:val="009130D0"/>
    <w:rsid w:val="00BA1CAE"/>
    <w:rsid w:val="00D60F2E"/>
    <w:rsid w:val="00F56741"/>
    <w:rsid w:val="01261938"/>
    <w:rsid w:val="01516AAC"/>
    <w:rsid w:val="016467FF"/>
    <w:rsid w:val="016B560F"/>
    <w:rsid w:val="016F3AE4"/>
    <w:rsid w:val="01D26FB5"/>
    <w:rsid w:val="01D8197B"/>
    <w:rsid w:val="024946D1"/>
    <w:rsid w:val="0250686A"/>
    <w:rsid w:val="028275B1"/>
    <w:rsid w:val="02836B8D"/>
    <w:rsid w:val="02B7452C"/>
    <w:rsid w:val="02D65DED"/>
    <w:rsid w:val="02E96424"/>
    <w:rsid w:val="02F44385"/>
    <w:rsid w:val="03380757"/>
    <w:rsid w:val="033E575A"/>
    <w:rsid w:val="038226D6"/>
    <w:rsid w:val="03B141EB"/>
    <w:rsid w:val="03C834BA"/>
    <w:rsid w:val="03D56ECF"/>
    <w:rsid w:val="03DF68F4"/>
    <w:rsid w:val="03ED0A2F"/>
    <w:rsid w:val="04211E08"/>
    <w:rsid w:val="04457667"/>
    <w:rsid w:val="045A4B7B"/>
    <w:rsid w:val="04642508"/>
    <w:rsid w:val="04685518"/>
    <w:rsid w:val="047A7331"/>
    <w:rsid w:val="048819D9"/>
    <w:rsid w:val="04A248E7"/>
    <w:rsid w:val="052B12A4"/>
    <w:rsid w:val="05435747"/>
    <w:rsid w:val="05770B44"/>
    <w:rsid w:val="057D77E1"/>
    <w:rsid w:val="05AE7642"/>
    <w:rsid w:val="05CB4EDA"/>
    <w:rsid w:val="06233674"/>
    <w:rsid w:val="06356AB4"/>
    <w:rsid w:val="064F44F5"/>
    <w:rsid w:val="06750697"/>
    <w:rsid w:val="073A3426"/>
    <w:rsid w:val="076F25A8"/>
    <w:rsid w:val="07A10C59"/>
    <w:rsid w:val="07E23ADF"/>
    <w:rsid w:val="08315767"/>
    <w:rsid w:val="083C2C8C"/>
    <w:rsid w:val="087E3A40"/>
    <w:rsid w:val="08AC6280"/>
    <w:rsid w:val="08D840D9"/>
    <w:rsid w:val="090B1608"/>
    <w:rsid w:val="092D5CEC"/>
    <w:rsid w:val="0973495D"/>
    <w:rsid w:val="099C614A"/>
    <w:rsid w:val="09A07033"/>
    <w:rsid w:val="09A35E85"/>
    <w:rsid w:val="09B36429"/>
    <w:rsid w:val="0A132DA4"/>
    <w:rsid w:val="0A3641B0"/>
    <w:rsid w:val="0A3769B7"/>
    <w:rsid w:val="0A6564B9"/>
    <w:rsid w:val="0AA52BD3"/>
    <w:rsid w:val="0B575C8E"/>
    <w:rsid w:val="0B8C0B40"/>
    <w:rsid w:val="0BD95321"/>
    <w:rsid w:val="0BE53DBD"/>
    <w:rsid w:val="0C1F3F50"/>
    <w:rsid w:val="0C210E8A"/>
    <w:rsid w:val="0C2D25CC"/>
    <w:rsid w:val="0C3A6DCE"/>
    <w:rsid w:val="0C471C14"/>
    <w:rsid w:val="0C5344EB"/>
    <w:rsid w:val="0C854A24"/>
    <w:rsid w:val="0C932008"/>
    <w:rsid w:val="0C954935"/>
    <w:rsid w:val="0C9E6EE9"/>
    <w:rsid w:val="0CEE2538"/>
    <w:rsid w:val="0D421699"/>
    <w:rsid w:val="0D491784"/>
    <w:rsid w:val="0DE55C13"/>
    <w:rsid w:val="0E353D12"/>
    <w:rsid w:val="0E3C6E1E"/>
    <w:rsid w:val="0EC101C2"/>
    <w:rsid w:val="0EC70BFA"/>
    <w:rsid w:val="0EF55437"/>
    <w:rsid w:val="0F084473"/>
    <w:rsid w:val="0F3638ED"/>
    <w:rsid w:val="0F56600C"/>
    <w:rsid w:val="0F723405"/>
    <w:rsid w:val="1015385D"/>
    <w:rsid w:val="1055158F"/>
    <w:rsid w:val="107348E1"/>
    <w:rsid w:val="107B36EC"/>
    <w:rsid w:val="10C56148"/>
    <w:rsid w:val="10EE14A7"/>
    <w:rsid w:val="10F71714"/>
    <w:rsid w:val="11076A24"/>
    <w:rsid w:val="112B09BB"/>
    <w:rsid w:val="119B7A2E"/>
    <w:rsid w:val="119D73DC"/>
    <w:rsid w:val="11B93700"/>
    <w:rsid w:val="11CD0AF7"/>
    <w:rsid w:val="11F4632B"/>
    <w:rsid w:val="121B6810"/>
    <w:rsid w:val="12243423"/>
    <w:rsid w:val="12367A81"/>
    <w:rsid w:val="12371F81"/>
    <w:rsid w:val="1237641B"/>
    <w:rsid w:val="12411CF0"/>
    <w:rsid w:val="12752E29"/>
    <w:rsid w:val="12845883"/>
    <w:rsid w:val="12857018"/>
    <w:rsid w:val="129B7928"/>
    <w:rsid w:val="12DE1788"/>
    <w:rsid w:val="12EF29CB"/>
    <w:rsid w:val="1301017A"/>
    <w:rsid w:val="13A61F8A"/>
    <w:rsid w:val="13EB2E20"/>
    <w:rsid w:val="13EE17CA"/>
    <w:rsid w:val="13F727DE"/>
    <w:rsid w:val="141603C9"/>
    <w:rsid w:val="143E047A"/>
    <w:rsid w:val="146A70C1"/>
    <w:rsid w:val="14980C4A"/>
    <w:rsid w:val="1498179F"/>
    <w:rsid w:val="14BA42FD"/>
    <w:rsid w:val="150A1554"/>
    <w:rsid w:val="153122C9"/>
    <w:rsid w:val="154F540A"/>
    <w:rsid w:val="156752D2"/>
    <w:rsid w:val="1589623D"/>
    <w:rsid w:val="15C36A4E"/>
    <w:rsid w:val="15E451EB"/>
    <w:rsid w:val="15F55102"/>
    <w:rsid w:val="16057AB2"/>
    <w:rsid w:val="16576E90"/>
    <w:rsid w:val="16664275"/>
    <w:rsid w:val="17067E9D"/>
    <w:rsid w:val="173B67EB"/>
    <w:rsid w:val="17555AF7"/>
    <w:rsid w:val="17606543"/>
    <w:rsid w:val="1771268E"/>
    <w:rsid w:val="1781794F"/>
    <w:rsid w:val="17F9165D"/>
    <w:rsid w:val="181C5AFE"/>
    <w:rsid w:val="18276115"/>
    <w:rsid w:val="18555ABF"/>
    <w:rsid w:val="1943613C"/>
    <w:rsid w:val="199C3B12"/>
    <w:rsid w:val="199F4D38"/>
    <w:rsid w:val="19B34DB1"/>
    <w:rsid w:val="19CC7A79"/>
    <w:rsid w:val="19DD457B"/>
    <w:rsid w:val="19FD2538"/>
    <w:rsid w:val="1B2136A5"/>
    <w:rsid w:val="1B742B49"/>
    <w:rsid w:val="1B7A2038"/>
    <w:rsid w:val="1B8B6665"/>
    <w:rsid w:val="1BC458EB"/>
    <w:rsid w:val="1C5A6DF2"/>
    <w:rsid w:val="1C8702AB"/>
    <w:rsid w:val="1CAD29F5"/>
    <w:rsid w:val="1CDE2D4A"/>
    <w:rsid w:val="1CE41B29"/>
    <w:rsid w:val="1CF6219E"/>
    <w:rsid w:val="1D011989"/>
    <w:rsid w:val="1D1C4C9A"/>
    <w:rsid w:val="1D4318D2"/>
    <w:rsid w:val="1D435A83"/>
    <w:rsid w:val="1D502683"/>
    <w:rsid w:val="1D582C93"/>
    <w:rsid w:val="1D6A0A81"/>
    <w:rsid w:val="1DCA0187"/>
    <w:rsid w:val="1DEE3EE6"/>
    <w:rsid w:val="1DEF15E5"/>
    <w:rsid w:val="1DFB3480"/>
    <w:rsid w:val="1E547E7A"/>
    <w:rsid w:val="1EB01493"/>
    <w:rsid w:val="1EB45B84"/>
    <w:rsid w:val="1ED566BF"/>
    <w:rsid w:val="1F0079C8"/>
    <w:rsid w:val="1F1F765A"/>
    <w:rsid w:val="1F837870"/>
    <w:rsid w:val="1F8841C9"/>
    <w:rsid w:val="1F942DC6"/>
    <w:rsid w:val="1F9F7B9A"/>
    <w:rsid w:val="1FC653B9"/>
    <w:rsid w:val="1FC830F6"/>
    <w:rsid w:val="1FFF49B3"/>
    <w:rsid w:val="200A49DA"/>
    <w:rsid w:val="2010615E"/>
    <w:rsid w:val="202E73DC"/>
    <w:rsid w:val="20350D4E"/>
    <w:rsid w:val="205B3A40"/>
    <w:rsid w:val="209A4709"/>
    <w:rsid w:val="20A32AD4"/>
    <w:rsid w:val="20C14537"/>
    <w:rsid w:val="20D03B7B"/>
    <w:rsid w:val="20ED699B"/>
    <w:rsid w:val="211B2CD8"/>
    <w:rsid w:val="21225095"/>
    <w:rsid w:val="21303DB9"/>
    <w:rsid w:val="217F414A"/>
    <w:rsid w:val="21957A4E"/>
    <w:rsid w:val="21B209FB"/>
    <w:rsid w:val="21D11C50"/>
    <w:rsid w:val="21FC1CC5"/>
    <w:rsid w:val="220F22ED"/>
    <w:rsid w:val="22290B71"/>
    <w:rsid w:val="223920C8"/>
    <w:rsid w:val="2257773E"/>
    <w:rsid w:val="228C37EE"/>
    <w:rsid w:val="228C6100"/>
    <w:rsid w:val="22A75A54"/>
    <w:rsid w:val="22C75FB3"/>
    <w:rsid w:val="231432F6"/>
    <w:rsid w:val="23202A87"/>
    <w:rsid w:val="23291D55"/>
    <w:rsid w:val="23331629"/>
    <w:rsid w:val="23533555"/>
    <w:rsid w:val="235C166E"/>
    <w:rsid w:val="23B5629D"/>
    <w:rsid w:val="23F25D22"/>
    <w:rsid w:val="24202C55"/>
    <w:rsid w:val="244637AD"/>
    <w:rsid w:val="244D04EE"/>
    <w:rsid w:val="249A29C0"/>
    <w:rsid w:val="24C22F3D"/>
    <w:rsid w:val="24C74E0F"/>
    <w:rsid w:val="24CC38EA"/>
    <w:rsid w:val="24EA1E5C"/>
    <w:rsid w:val="2507530A"/>
    <w:rsid w:val="252C2973"/>
    <w:rsid w:val="25374EF4"/>
    <w:rsid w:val="25CD46BA"/>
    <w:rsid w:val="25D12068"/>
    <w:rsid w:val="25D376ED"/>
    <w:rsid w:val="262D3499"/>
    <w:rsid w:val="26505959"/>
    <w:rsid w:val="26757836"/>
    <w:rsid w:val="26936A6A"/>
    <w:rsid w:val="26AC54AE"/>
    <w:rsid w:val="26AE35E3"/>
    <w:rsid w:val="26CC5821"/>
    <w:rsid w:val="270A6B81"/>
    <w:rsid w:val="27224050"/>
    <w:rsid w:val="27573233"/>
    <w:rsid w:val="276F5392"/>
    <w:rsid w:val="276F78A4"/>
    <w:rsid w:val="27897256"/>
    <w:rsid w:val="27A22B9A"/>
    <w:rsid w:val="27E17707"/>
    <w:rsid w:val="2832016E"/>
    <w:rsid w:val="28332E82"/>
    <w:rsid w:val="28945AD5"/>
    <w:rsid w:val="28CB2405"/>
    <w:rsid w:val="28E4564A"/>
    <w:rsid w:val="28FD4C25"/>
    <w:rsid w:val="294549B1"/>
    <w:rsid w:val="298E4667"/>
    <w:rsid w:val="299E263B"/>
    <w:rsid w:val="29AC15DA"/>
    <w:rsid w:val="2A1D6B49"/>
    <w:rsid w:val="2A9758C1"/>
    <w:rsid w:val="2AA2330A"/>
    <w:rsid w:val="2AA86D0F"/>
    <w:rsid w:val="2AB036B9"/>
    <w:rsid w:val="2AC0255C"/>
    <w:rsid w:val="2ACA3C75"/>
    <w:rsid w:val="2B1C6134"/>
    <w:rsid w:val="2B547EAB"/>
    <w:rsid w:val="2B752198"/>
    <w:rsid w:val="2BDF25BB"/>
    <w:rsid w:val="2BF97573"/>
    <w:rsid w:val="2C74409C"/>
    <w:rsid w:val="2C78559C"/>
    <w:rsid w:val="2CCB157B"/>
    <w:rsid w:val="2CD93E72"/>
    <w:rsid w:val="2D044DD1"/>
    <w:rsid w:val="2D1C78E5"/>
    <w:rsid w:val="2D4633AE"/>
    <w:rsid w:val="2D5E7110"/>
    <w:rsid w:val="2D6B78B2"/>
    <w:rsid w:val="2D702015"/>
    <w:rsid w:val="2D853AD8"/>
    <w:rsid w:val="2D8B655F"/>
    <w:rsid w:val="2DA41677"/>
    <w:rsid w:val="2DE17D8A"/>
    <w:rsid w:val="2E452391"/>
    <w:rsid w:val="2E5113E2"/>
    <w:rsid w:val="2E704C0F"/>
    <w:rsid w:val="2E821BE2"/>
    <w:rsid w:val="2EA91D25"/>
    <w:rsid w:val="2EBF392D"/>
    <w:rsid w:val="2EC92087"/>
    <w:rsid w:val="2EF11D09"/>
    <w:rsid w:val="2F1C5807"/>
    <w:rsid w:val="2F21432D"/>
    <w:rsid w:val="2F266163"/>
    <w:rsid w:val="2F590537"/>
    <w:rsid w:val="2F7E56E8"/>
    <w:rsid w:val="2F8D4F86"/>
    <w:rsid w:val="300C6F30"/>
    <w:rsid w:val="303B074A"/>
    <w:rsid w:val="303D10B7"/>
    <w:rsid w:val="307716A4"/>
    <w:rsid w:val="309D35EF"/>
    <w:rsid w:val="30B66302"/>
    <w:rsid w:val="30B751B3"/>
    <w:rsid w:val="30EF615D"/>
    <w:rsid w:val="31393383"/>
    <w:rsid w:val="31B10180"/>
    <w:rsid w:val="31CB160E"/>
    <w:rsid w:val="31DC0B3C"/>
    <w:rsid w:val="31DC7938"/>
    <w:rsid w:val="32232959"/>
    <w:rsid w:val="323B5665"/>
    <w:rsid w:val="323D1E9E"/>
    <w:rsid w:val="32472149"/>
    <w:rsid w:val="32A15D40"/>
    <w:rsid w:val="32D33D11"/>
    <w:rsid w:val="32E2300A"/>
    <w:rsid w:val="33035B90"/>
    <w:rsid w:val="3356659E"/>
    <w:rsid w:val="33A67436"/>
    <w:rsid w:val="33FF7757"/>
    <w:rsid w:val="34487B5D"/>
    <w:rsid w:val="345D7407"/>
    <w:rsid w:val="346C40F4"/>
    <w:rsid w:val="34826A34"/>
    <w:rsid w:val="34CD11F9"/>
    <w:rsid w:val="34DF0FFB"/>
    <w:rsid w:val="35091493"/>
    <w:rsid w:val="35664635"/>
    <w:rsid w:val="35764CC9"/>
    <w:rsid w:val="357F680D"/>
    <w:rsid w:val="35A9536A"/>
    <w:rsid w:val="35C87EEC"/>
    <w:rsid w:val="368558B3"/>
    <w:rsid w:val="36876E6A"/>
    <w:rsid w:val="36980DD0"/>
    <w:rsid w:val="36C0156D"/>
    <w:rsid w:val="36CF4BC1"/>
    <w:rsid w:val="371B6C62"/>
    <w:rsid w:val="377A75FB"/>
    <w:rsid w:val="379940D4"/>
    <w:rsid w:val="37E57834"/>
    <w:rsid w:val="382A0CE5"/>
    <w:rsid w:val="383261D0"/>
    <w:rsid w:val="385D1023"/>
    <w:rsid w:val="38646884"/>
    <w:rsid w:val="38910860"/>
    <w:rsid w:val="38973052"/>
    <w:rsid w:val="38AA6CBA"/>
    <w:rsid w:val="38BA0741"/>
    <w:rsid w:val="38C64F92"/>
    <w:rsid w:val="38E005FB"/>
    <w:rsid w:val="38F809A3"/>
    <w:rsid w:val="39151E6D"/>
    <w:rsid w:val="39266477"/>
    <w:rsid w:val="39655B7A"/>
    <w:rsid w:val="398F73DC"/>
    <w:rsid w:val="39C01BBA"/>
    <w:rsid w:val="39C731AB"/>
    <w:rsid w:val="3A085BAA"/>
    <w:rsid w:val="3A2C2104"/>
    <w:rsid w:val="3AB3450A"/>
    <w:rsid w:val="3AB73885"/>
    <w:rsid w:val="3AD155B7"/>
    <w:rsid w:val="3AFA4DDD"/>
    <w:rsid w:val="3B2E1991"/>
    <w:rsid w:val="3B41700C"/>
    <w:rsid w:val="3B4336D5"/>
    <w:rsid w:val="3B915C89"/>
    <w:rsid w:val="3BBE774B"/>
    <w:rsid w:val="3BCA36FC"/>
    <w:rsid w:val="3BDB75C3"/>
    <w:rsid w:val="3BFB140F"/>
    <w:rsid w:val="3C6B2863"/>
    <w:rsid w:val="3C7E046A"/>
    <w:rsid w:val="3CC669C0"/>
    <w:rsid w:val="3CCC78C1"/>
    <w:rsid w:val="3D191420"/>
    <w:rsid w:val="3D4729E2"/>
    <w:rsid w:val="3D870377"/>
    <w:rsid w:val="3DB644C5"/>
    <w:rsid w:val="3DBA3955"/>
    <w:rsid w:val="3DC64303"/>
    <w:rsid w:val="3DFD18E3"/>
    <w:rsid w:val="3E234CC4"/>
    <w:rsid w:val="3E56477C"/>
    <w:rsid w:val="3E7E2662"/>
    <w:rsid w:val="3E9F013E"/>
    <w:rsid w:val="3EA6533F"/>
    <w:rsid w:val="3ECD7713"/>
    <w:rsid w:val="3ECE2C18"/>
    <w:rsid w:val="3EDF33BB"/>
    <w:rsid w:val="3EF003A8"/>
    <w:rsid w:val="3EF3475E"/>
    <w:rsid w:val="3F413CC5"/>
    <w:rsid w:val="3F5F4471"/>
    <w:rsid w:val="3FC40205"/>
    <w:rsid w:val="3FFF04B0"/>
    <w:rsid w:val="401A5EF0"/>
    <w:rsid w:val="405F54C4"/>
    <w:rsid w:val="40891574"/>
    <w:rsid w:val="408E1FCA"/>
    <w:rsid w:val="409059C0"/>
    <w:rsid w:val="40AF5E8F"/>
    <w:rsid w:val="40BF2021"/>
    <w:rsid w:val="40FD44FE"/>
    <w:rsid w:val="410D54FF"/>
    <w:rsid w:val="411D3F96"/>
    <w:rsid w:val="414810A7"/>
    <w:rsid w:val="4173688E"/>
    <w:rsid w:val="417807D9"/>
    <w:rsid w:val="418D27F5"/>
    <w:rsid w:val="4196330C"/>
    <w:rsid w:val="41AC141A"/>
    <w:rsid w:val="41C64205"/>
    <w:rsid w:val="41EB3A9E"/>
    <w:rsid w:val="42002BF2"/>
    <w:rsid w:val="421C1817"/>
    <w:rsid w:val="422229E2"/>
    <w:rsid w:val="42BE0EFB"/>
    <w:rsid w:val="42C45FF8"/>
    <w:rsid w:val="42CA1067"/>
    <w:rsid w:val="42E63A7F"/>
    <w:rsid w:val="430A4F68"/>
    <w:rsid w:val="43117778"/>
    <w:rsid w:val="431C55A9"/>
    <w:rsid w:val="43541CB0"/>
    <w:rsid w:val="43C646E2"/>
    <w:rsid w:val="43E04637"/>
    <w:rsid w:val="43FA55C2"/>
    <w:rsid w:val="441270B5"/>
    <w:rsid w:val="44190C7C"/>
    <w:rsid w:val="444157D5"/>
    <w:rsid w:val="44833717"/>
    <w:rsid w:val="44A5291F"/>
    <w:rsid w:val="451A48EF"/>
    <w:rsid w:val="451B2AE2"/>
    <w:rsid w:val="451D5F36"/>
    <w:rsid w:val="45341E5B"/>
    <w:rsid w:val="454A41A9"/>
    <w:rsid w:val="454F1443"/>
    <w:rsid w:val="45596180"/>
    <w:rsid w:val="45A61A3F"/>
    <w:rsid w:val="45E2131C"/>
    <w:rsid w:val="46160757"/>
    <w:rsid w:val="46511F57"/>
    <w:rsid w:val="465C2B7E"/>
    <w:rsid w:val="466678D8"/>
    <w:rsid w:val="46681CC5"/>
    <w:rsid w:val="46722845"/>
    <w:rsid w:val="46854413"/>
    <w:rsid w:val="46AA3BAF"/>
    <w:rsid w:val="46CA2A30"/>
    <w:rsid w:val="46E55EA9"/>
    <w:rsid w:val="46E903F6"/>
    <w:rsid w:val="4702061D"/>
    <w:rsid w:val="470F50AF"/>
    <w:rsid w:val="471A08BE"/>
    <w:rsid w:val="473B610C"/>
    <w:rsid w:val="47407861"/>
    <w:rsid w:val="4791799F"/>
    <w:rsid w:val="47ED3CA2"/>
    <w:rsid w:val="481467FD"/>
    <w:rsid w:val="483010A5"/>
    <w:rsid w:val="48550397"/>
    <w:rsid w:val="48856AA8"/>
    <w:rsid w:val="488A3975"/>
    <w:rsid w:val="48D51D8B"/>
    <w:rsid w:val="48D9107A"/>
    <w:rsid w:val="49392584"/>
    <w:rsid w:val="49DA04FD"/>
    <w:rsid w:val="49DD0F1D"/>
    <w:rsid w:val="49E20D34"/>
    <w:rsid w:val="4A1324CB"/>
    <w:rsid w:val="4A1A4DC2"/>
    <w:rsid w:val="4A38409F"/>
    <w:rsid w:val="4A6E2D05"/>
    <w:rsid w:val="4A937223"/>
    <w:rsid w:val="4AC54B94"/>
    <w:rsid w:val="4B0938BE"/>
    <w:rsid w:val="4B4E0FC1"/>
    <w:rsid w:val="4B7B6C4C"/>
    <w:rsid w:val="4B8143F2"/>
    <w:rsid w:val="4B9565DB"/>
    <w:rsid w:val="4BC624A8"/>
    <w:rsid w:val="4CDC10F5"/>
    <w:rsid w:val="4CE67327"/>
    <w:rsid w:val="4CEB61EE"/>
    <w:rsid w:val="4D506F55"/>
    <w:rsid w:val="4D5E1FDB"/>
    <w:rsid w:val="4D640D09"/>
    <w:rsid w:val="4D6C0912"/>
    <w:rsid w:val="4D934E46"/>
    <w:rsid w:val="4D9D220A"/>
    <w:rsid w:val="4DAB5909"/>
    <w:rsid w:val="4DCD56A8"/>
    <w:rsid w:val="4E0B01FE"/>
    <w:rsid w:val="4E4E3891"/>
    <w:rsid w:val="4E7B64C2"/>
    <w:rsid w:val="4E9D1C1C"/>
    <w:rsid w:val="4EAF1CC4"/>
    <w:rsid w:val="4EEF6771"/>
    <w:rsid w:val="4F1C0D87"/>
    <w:rsid w:val="4F2F61D8"/>
    <w:rsid w:val="4F3772ED"/>
    <w:rsid w:val="4F377DEA"/>
    <w:rsid w:val="4F444103"/>
    <w:rsid w:val="4F4B2539"/>
    <w:rsid w:val="4F4B5944"/>
    <w:rsid w:val="4F5B77C3"/>
    <w:rsid w:val="4FBD2661"/>
    <w:rsid w:val="4FF3728E"/>
    <w:rsid w:val="5039019E"/>
    <w:rsid w:val="50527900"/>
    <w:rsid w:val="505A1FF4"/>
    <w:rsid w:val="50695D0B"/>
    <w:rsid w:val="50CE2F73"/>
    <w:rsid w:val="512B60B4"/>
    <w:rsid w:val="513118E7"/>
    <w:rsid w:val="51694722"/>
    <w:rsid w:val="5190720E"/>
    <w:rsid w:val="51C621E0"/>
    <w:rsid w:val="51D05EF0"/>
    <w:rsid w:val="51F6040A"/>
    <w:rsid w:val="52A9097C"/>
    <w:rsid w:val="52B54EDC"/>
    <w:rsid w:val="52C939F0"/>
    <w:rsid w:val="52EC44CE"/>
    <w:rsid w:val="533539DF"/>
    <w:rsid w:val="53653F46"/>
    <w:rsid w:val="53900643"/>
    <w:rsid w:val="5392540C"/>
    <w:rsid w:val="53B20924"/>
    <w:rsid w:val="53B3034F"/>
    <w:rsid w:val="53CD2711"/>
    <w:rsid w:val="540A11ED"/>
    <w:rsid w:val="54442A7B"/>
    <w:rsid w:val="5558452D"/>
    <w:rsid w:val="55997285"/>
    <w:rsid w:val="55BE6A05"/>
    <w:rsid w:val="55C477FF"/>
    <w:rsid w:val="55F92F01"/>
    <w:rsid w:val="55F93119"/>
    <w:rsid w:val="56CF16EA"/>
    <w:rsid w:val="56D51695"/>
    <w:rsid w:val="56E01E7C"/>
    <w:rsid w:val="56FF2C87"/>
    <w:rsid w:val="57083261"/>
    <w:rsid w:val="571E0A0C"/>
    <w:rsid w:val="57735468"/>
    <w:rsid w:val="57736901"/>
    <w:rsid w:val="578E5B6E"/>
    <w:rsid w:val="57AC473C"/>
    <w:rsid w:val="58033794"/>
    <w:rsid w:val="58212766"/>
    <w:rsid w:val="583B5BED"/>
    <w:rsid w:val="584B2C50"/>
    <w:rsid w:val="58575B08"/>
    <w:rsid w:val="58A806C6"/>
    <w:rsid w:val="59020C98"/>
    <w:rsid w:val="59A76356"/>
    <w:rsid w:val="59F519D4"/>
    <w:rsid w:val="5A050A6E"/>
    <w:rsid w:val="5A307436"/>
    <w:rsid w:val="5A9A1081"/>
    <w:rsid w:val="5ABD6DE3"/>
    <w:rsid w:val="5ABE4B4A"/>
    <w:rsid w:val="5AC7420B"/>
    <w:rsid w:val="5B1001B5"/>
    <w:rsid w:val="5B505F2C"/>
    <w:rsid w:val="5B520346"/>
    <w:rsid w:val="5B53605F"/>
    <w:rsid w:val="5B6031DF"/>
    <w:rsid w:val="5B811F6C"/>
    <w:rsid w:val="5B966550"/>
    <w:rsid w:val="5BCF6F3C"/>
    <w:rsid w:val="5BD55463"/>
    <w:rsid w:val="5BD64EC0"/>
    <w:rsid w:val="5C7E0D7E"/>
    <w:rsid w:val="5CC6567E"/>
    <w:rsid w:val="5CD77A98"/>
    <w:rsid w:val="5CF47502"/>
    <w:rsid w:val="5D3E0BA9"/>
    <w:rsid w:val="5D8B2FDB"/>
    <w:rsid w:val="5DCF2540"/>
    <w:rsid w:val="5DDE0A36"/>
    <w:rsid w:val="5DE9733D"/>
    <w:rsid w:val="5DED6180"/>
    <w:rsid w:val="5E08794E"/>
    <w:rsid w:val="5E85744A"/>
    <w:rsid w:val="5E9D79FE"/>
    <w:rsid w:val="5F341672"/>
    <w:rsid w:val="5FEB2D87"/>
    <w:rsid w:val="5FF92694"/>
    <w:rsid w:val="60094922"/>
    <w:rsid w:val="600E1AEF"/>
    <w:rsid w:val="60247FFD"/>
    <w:rsid w:val="602F511B"/>
    <w:rsid w:val="604A5077"/>
    <w:rsid w:val="605F2621"/>
    <w:rsid w:val="60A14466"/>
    <w:rsid w:val="6107582C"/>
    <w:rsid w:val="614C7A15"/>
    <w:rsid w:val="61AA5A61"/>
    <w:rsid w:val="61D740F7"/>
    <w:rsid w:val="6228683D"/>
    <w:rsid w:val="62756CE9"/>
    <w:rsid w:val="6294722E"/>
    <w:rsid w:val="62E56056"/>
    <w:rsid w:val="63003347"/>
    <w:rsid w:val="63023C14"/>
    <w:rsid w:val="63295801"/>
    <w:rsid w:val="63776804"/>
    <w:rsid w:val="638B6757"/>
    <w:rsid w:val="639E2905"/>
    <w:rsid w:val="63F65FBD"/>
    <w:rsid w:val="642F4426"/>
    <w:rsid w:val="64381701"/>
    <w:rsid w:val="64877C97"/>
    <w:rsid w:val="64BD6E2A"/>
    <w:rsid w:val="64C67E05"/>
    <w:rsid w:val="64CF0127"/>
    <w:rsid w:val="64DA2E60"/>
    <w:rsid w:val="65047D30"/>
    <w:rsid w:val="650E3FA6"/>
    <w:rsid w:val="65283AF6"/>
    <w:rsid w:val="65440D8C"/>
    <w:rsid w:val="65656A70"/>
    <w:rsid w:val="658D79B1"/>
    <w:rsid w:val="65E06B45"/>
    <w:rsid w:val="660D6F99"/>
    <w:rsid w:val="664C6704"/>
    <w:rsid w:val="664E5351"/>
    <w:rsid w:val="66503496"/>
    <w:rsid w:val="66595BE2"/>
    <w:rsid w:val="668B6FEC"/>
    <w:rsid w:val="66AE3981"/>
    <w:rsid w:val="66ED6329"/>
    <w:rsid w:val="66EF6874"/>
    <w:rsid w:val="6721791E"/>
    <w:rsid w:val="67271ECB"/>
    <w:rsid w:val="672A6B2F"/>
    <w:rsid w:val="6777089F"/>
    <w:rsid w:val="67C76B90"/>
    <w:rsid w:val="67D475FA"/>
    <w:rsid w:val="68011EEA"/>
    <w:rsid w:val="6817492F"/>
    <w:rsid w:val="68733E51"/>
    <w:rsid w:val="68920D3E"/>
    <w:rsid w:val="68BA4B9D"/>
    <w:rsid w:val="68E44CD3"/>
    <w:rsid w:val="6923160C"/>
    <w:rsid w:val="692F3612"/>
    <w:rsid w:val="692F4C62"/>
    <w:rsid w:val="69692F41"/>
    <w:rsid w:val="698A554F"/>
    <w:rsid w:val="699A4896"/>
    <w:rsid w:val="69A47AFA"/>
    <w:rsid w:val="69B43BB5"/>
    <w:rsid w:val="69B766F1"/>
    <w:rsid w:val="6A09181B"/>
    <w:rsid w:val="6A3B678C"/>
    <w:rsid w:val="6A3C2FAD"/>
    <w:rsid w:val="6A4C25E5"/>
    <w:rsid w:val="6A515F00"/>
    <w:rsid w:val="6A6E3D5C"/>
    <w:rsid w:val="6A7A34D3"/>
    <w:rsid w:val="6AA0506A"/>
    <w:rsid w:val="6AA565DC"/>
    <w:rsid w:val="6ADD5CBB"/>
    <w:rsid w:val="6AF15144"/>
    <w:rsid w:val="6B0F0993"/>
    <w:rsid w:val="6B5A7CCF"/>
    <w:rsid w:val="6B804D34"/>
    <w:rsid w:val="6B922CD6"/>
    <w:rsid w:val="6B9532DD"/>
    <w:rsid w:val="6B9C79D2"/>
    <w:rsid w:val="6C0356D1"/>
    <w:rsid w:val="6C0861E5"/>
    <w:rsid w:val="6C7F32C4"/>
    <w:rsid w:val="6CD965DD"/>
    <w:rsid w:val="6CE564FB"/>
    <w:rsid w:val="6CF56B79"/>
    <w:rsid w:val="6D407B93"/>
    <w:rsid w:val="6D527549"/>
    <w:rsid w:val="6D7A5E4E"/>
    <w:rsid w:val="6D8B5E4D"/>
    <w:rsid w:val="6DA51AA2"/>
    <w:rsid w:val="6DA90B58"/>
    <w:rsid w:val="6DB0119C"/>
    <w:rsid w:val="6DBC0C33"/>
    <w:rsid w:val="6DED3E1E"/>
    <w:rsid w:val="6E2C2401"/>
    <w:rsid w:val="6E4E2C42"/>
    <w:rsid w:val="6E5227E6"/>
    <w:rsid w:val="6E680A74"/>
    <w:rsid w:val="6EEB2B8B"/>
    <w:rsid w:val="6EF10C0B"/>
    <w:rsid w:val="6F266E28"/>
    <w:rsid w:val="6F5959E9"/>
    <w:rsid w:val="6F7D4D72"/>
    <w:rsid w:val="6F7E1F74"/>
    <w:rsid w:val="6F9B47D1"/>
    <w:rsid w:val="6FB12692"/>
    <w:rsid w:val="6FBF6389"/>
    <w:rsid w:val="6FC753E3"/>
    <w:rsid w:val="6FF466E2"/>
    <w:rsid w:val="700A4635"/>
    <w:rsid w:val="706D47F2"/>
    <w:rsid w:val="70CC3C5C"/>
    <w:rsid w:val="70E66DDE"/>
    <w:rsid w:val="710708CC"/>
    <w:rsid w:val="710D33C2"/>
    <w:rsid w:val="71F83650"/>
    <w:rsid w:val="729C5D0C"/>
    <w:rsid w:val="72B33B48"/>
    <w:rsid w:val="73047594"/>
    <w:rsid w:val="73253CEE"/>
    <w:rsid w:val="73B65107"/>
    <w:rsid w:val="73E9784B"/>
    <w:rsid w:val="73F0718E"/>
    <w:rsid w:val="74070CA0"/>
    <w:rsid w:val="7481099D"/>
    <w:rsid w:val="748E118B"/>
    <w:rsid w:val="74B57A32"/>
    <w:rsid w:val="74D64864"/>
    <w:rsid w:val="74E16D8B"/>
    <w:rsid w:val="75151909"/>
    <w:rsid w:val="751C632F"/>
    <w:rsid w:val="75871A0B"/>
    <w:rsid w:val="75991092"/>
    <w:rsid w:val="759B5E27"/>
    <w:rsid w:val="75C24137"/>
    <w:rsid w:val="761335AB"/>
    <w:rsid w:val="76373B59"/>
    <w:rsid w:val="765B6B67"/>
    <w:rsid w:val="765F6F55"/>
    <w:rsid w:val="769B5423"/>
    <w:rsid w:val="76B356B1"/>
    <w:rsid w:val="76D600D5"/>
    <w:rsid w:val="774D70B5"/>
    <w:rsid w:val="77711DFB"/>
    <w:rsid w:val="77791211"/>
    <w:rsid w:val="77A870F8"/>
    <w:rsid w:val="77C853D2"/>
    <w:rsid w:val="77CB6284"/>
    <w:rsid w:val="77D9063B"/>
    <w:rsid w:val="78474B5C"/>
    <w:rsid w:val="78FC7191"/>
    <w:rsid w:val="796558AF"/>
    <w:rsid w:val="79714322"/>
    <w:rsid w:val="79F253C4"/>
    <w:rsid w:val="7A263D9D"/>
    <w:rsid w:val="7A2D254D"/>
    <w:rsid w:val="7A3C22D1"/>
    <w:rsid w:val="7A6E4C98"/>
    <w:rsid w:val="7AC22E37"/>
    <w:rsid w:val="7B0574E9"/>
    <w:rsid w:val="7B091377"/>
    <w:rsid w:val="7B367327"/>
    <w:rsid w:val="7B5E2AA7"/>
    <w:rsid w:val="7BA571A1"/>
    <w:rsid w:val="7BED0D99"/>
    <w:rsid w:val="7BF7759F"/>
    <w:rsid w:val="7C366D83"/>
    <w:rsid w:val="7C8B7927"/>
    <w:rsid w:val="7CAE35FB"/>
    <w:rsid w:val="7CB163F4"/>
    <w:rsid w:val="7CB84091"/>
    <w:rsid w:val="7CD4053F"/>
    <w:rsid w:val="7CE876FE"/>
    <w:rsid w:val="7D475241"/>
    <w:rsid w:val="7D650780"/>
    <w:rsid w:val="7D796EE5"/>
    <w:rsid w:val="7D947886"/>
    <w:rsid w:val="7DBD1010"/>
    <w:rsid w:val="7DE91C2E"/>
    <w:rsid w:val="7DFA36D3"/>
    <w:rsid w:val="7E0247C5"/>
    <w:rsid w:val="7E2146D8"/>
    <w:rsid w:val="7E3D10ED"/>
    <w:rsid w:val="7E5C2FAF"/>
    <w:rsid w:val="7EA64FD4"/>
    <w:rsid w:val="7EA652E1"/>
    <w:rsid w:val="7EAD7C73"/>
    <w:rsid w:val="7ED4259F"/>
    <w:rsid w:val="7ED656C1"/>
    <w:rsid w:val="7EF11A57"/>
    <w:rsid w:val="7F5B6C76"/>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jc w:val="center"/>
    </w:pPr>
    <w:rPr>
      <w:sz w:val="30"/>
      <w:szCs w:val="30"/>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果冻i</cp:lastModifiedBy>
  <dcterms:modified xsi:type="dcterms:W3CDTF">2021-07-04T07:08:16Z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9287CD1DB6F74A3D9E0854E8BB5C20FA</vt:lpwstr>
  </property>
</Properties>
</file>