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w:t>
      </w:r>
      <w:r>
        <w:rPr>
          <w:rFonts w:hint="eastAsia" w:ascii="方正粗黑宋简体" w:hAnsi="方正粗黑宋简体" w:eastAsia="方正粗黑宋简体" w:cs="宋体"/>
          <w:b/>
          <w:bCs/>
          <w:sz w:val="44"/>
          <w:szCs w:val="44"/>
          <w:lang w:val="en-US" w:eastAsia="zh-CN"/>
        </w:rPr>
        <w:t>11.10智能液态除雪车</w:t>
      </w:r>
      <w:r>
        <w:rPr>
          <w:rFonts w:hint="eastAsia" w:ascii="方正粗黑宋简体" w:hAnsi="方正粗黑宋简体" w:eastAsia="方正粗黑宋简体" w:cs="宋体"/>
          <w:b/>
          <w:bCs/>
          <w:sz w:val="44"/>
          <w:szCs w:val="44"/>
        </w:rPr>
        <w:t>采购项目</w:t>
      </w:r>
    </w:p>
    <w:p>
      <w:pPr>
        <w:spacing w:line="540" w:lineRule="exact"/>
        <w:ind w:firstLine="420"/>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11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10</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5"/>
        <w:snapToGrid w:val="0"/>
        <w:spacing w:before="120" w:after="120" w:line="560" w:lineRule="exact"/>
        <w:ind w:firstLine="403"/>
        <w:rPr>
          <w:rFonts w:ascii="Times New Roman" w:hAnsi="Times New Roman" w:eastAsia="黑体" w:cs="Times New Roman"/>
          <w:bCs w:val="0"/>
          <w:sz w:val="22"/>
          <w:szCs w:val="15"/>
        </w:rPr>
      </w:pPr>
      <w:bookmarkStart w:id="2" w:name="_Toc12765"/>
      <w:bookmarkStart w:id="3" w:name="_Toc525632585"/>
      <w:bookmarkStart w:id="4" w:name="_Toc6496_WPSOffice_Level2"/>
      <w:bookmarkStart w:id="5" w:name="_Toc13871"/>
      <w:bookmarkStart w:id="6" w:name="_Toc10395_WPSOffice_Level2"/>
      <w:bookmarkStart w:id="7" w:name="_Toc4489_WPSOffice_Level2"/>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both"/>
        <w:rPr>
          <w:rFonts w:ascii="宋体" w:hAnsi="宋体" w:eastAsia="宋体" w:cs="宋体"/>
          <w:b/>
          <w:bCs/>
          <w:sz w:val="44"/>
          <w:szCs w:val="44"/>
        </w:rPr>
      </w:pPr>
      <w:r>
        <w:rPr>
          <w:rFonts w:hint="eastAsia" w:ascii="宋体" w:hAnsi="宋体" w:eastAsia="宋体" w:cs="宋体"/>
          <w:b w:val="0"/>
          <w:bCs w:val="0"/>
          <w:sz w:val="21"/>
          <w:szCs w:val="21"/>
        </w:rPr>
        <w:t xml:space="preserve">  1.1 项目名称</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u w:val="single"/>
        </w:rPr>
        <w:t>2021年度安徽交运集团汽车销售有限公司</w:t>
      </w:r>
      <w:r>
        <w:rPr>
          <w:rFonts w:hint="eastAsia" w:ascii="宋体" w:hAnsi="宋体" w:eastAsia="宋体" w:cs="宋体"/>
          <w:b w:val="0"/>
          <w:bCs w:val="0"/>
          <w:sz w:val="21"/>
          <w:szCs w:val="21"/>
          <w:u w:val="single"/>
          <w:lang w:val="en-US" w:eastAsia="zh-CN"/>
        </w:rPr>
        <w:t>11.10智能液态除雪车</w:t>
      </w:r>
      <w:r>
        <w:rPr>
          <w:rFonts w:hint="eastAsia" w:ascii="宋体" w:hAnsi="宋体" w:eastAsia="宋体" w:cs="宋体"/>
          <w:b w:val="0"/>
          <w:bCs w:val="0"/>
          <w:sz w:val="21"/>
          <w:szCs w:val="21"/>
          <w:u w:val="single"/>
        </w:rPr>
        <w:t>采购项目</w:t>
      </w:r>
    </w:p>
    <w:p>
      <w:pPr>
        <w:snapToGrid w:val="0"/>
        <w:spacing w:line="560" w:lineRule="exact"/>
        <w:ind w:firstLine="210" w:firstLineChars="100"/>
        <w:jc w:val="both"/>
        <w:rPr>
          <w:rFonts w:hint="default" w:ascii="Times New Roman" w:hAnsi="Times New Roman" w:cs="Times New Roman" w:eastAsiaTheme="minorEastAsia"/>
          <w:szCs w:val="22"/>
          <w:lang w:val="en-US" w:eastAsia="zh-CN"/>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r>
        <w:rPr>
          <w:rFonts w:hint="eastAsia" w:ascii="Times New Roman" w:hAnsi="Times New Roman" w:cs="Times New Roman"/>
          <w:szCs w:val="22"/>
          <w:u w:val="single"/>
          <w:lang w:val="en-US" w:eastAsia="zh-CN"/>
        </w:rPr>
        <w:t xml:space="preserve">                                  </w:t>
      </w:r>
    </w:p>
    <w:p>
      <w:pPr>
        <w:snapToGrid w:val="0"/>
        <w:spacing w:line="440" w:lineRule="exact"/>
        <w:ind w:firstLine="210" w:firstLineChars="100"/>
        <w:jc w:val="both"/>
        <w:rPr>
          <w:rFonts w:hint="default" w:ascii="Times New Roman" w:hAnsi="Times New Roman" w:eastAsia="宋体" w:cs="Times New Roman"/>
          <w:szCs w:val="22"/>
          <w:lang w:val="en-US"/>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液体</w:t>
      </w:r>
      <w:r>
        <w:rPr>
          <w:rFonts w:hint="eastAsia" w:ascii="Times New Roman" w:hAnsi="Times New Roman" w:cs="Times New Roman"/>
          <w:szCs w:val="22"/>
          <w:u w:val="single"/>
        </w:rPr>
        <w:t>多功能除雪车、</w:t>
      </w:r>
      <w:r>
        <w:rPr>
          <w:rFonts w:hint="eastAsia" w:ascii="Times New Roman" w:hAnsi="Times New Roman" w:cs="Times New Roman"/>
          <w:szCs w:val="22"/>
          <w:u w:val="single"/>
          <w:lang w:val="en-US" w:eastAsia="zh-CN"/>
        </w:rPr>
        <w:t xml:space="preserve">高速滚刷                                 </w:t>
      </w:r>
    </w:p>
    <w:p>
      <w:pPr>
        <w:pStyle w:val="5"/>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17858_WPSOffice_Level2"/>
      <w:bookmarkStart w:id="11" w:name="_Toc8128_WPSOffice_Level2"/>
      <w:bookmarkStart w:id="12" w:name="_Toc525632586"/>
      <w:bookmarkStart w:id="13" w:name="_Toc18367_WPSOffice_Level2"/>
      <w:bookmarkStart w:id="14" w:name="_Toc18453"/>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snapToGrid w:val="0"/>
        <w:spacing w:line="480" w:lineRule="auto"/>
        <w:ind w:firstLine="420" w:firstLineChars="200"/>
        <w:rPr>
          <w:rFonts w:ascii="宋体" w:hAnsi="宋体" w:eastAsia="宋体" w:cs="宋体"/>
          <w:color w:val="333333"/>
          <w:szCs w:val="21"/>
          <w:u w:val="single"/>
        </w:rPr>
      </w:pPr>
      <w:r>
        <w:rPr>
          <w:rFonts w:hint="eastAsia" w:ascii="宋体" w:hAnsi="宋体" w:eastAsia="宋体" w:cs="宋体"/>
          <w:szCs w:val="21"/>
        </w:rPr>
        <w:t xml:space="preserve">1. </w:t>
      </w:r>
      <w:r>
        <w:rPr>
          <w:rFonts w:hint="eastAsia" w:ascii="宋体" w:hAnsi="宋体" w:eastAsia="宋体" w:cs="宋体"/>
          <w:szCs w:val="21"/>
          <w:u w:val="single"/>
        </w:rPr>
        <w:t>采购</w:t>
      </w:r>
      <w:r>
        <w:rPr>
          <w:rFonts w:hint="eastAsia" w:ascii="宋体" w:hAnsi="宋体" w:eastAsia="宋体" w:cs="宋体"/>
          <w:color w:val="auto"/>
          <w:szCs w:val="21"/>
          <w:u w:val="single"/>
          <w:lang w:val="en-US" w:eastAsia="zh-CN"/>
        </w:rPr>
        <w:t>液体</w:t>
      </w:r>
      <w:r>
        <w:rPr>
          <w:rFonts w:hint="eastAsia" w:ascii="宋体" w:hAnsi="宋体" w:eastAsia="宋体" w:cs="宋体"/>
          <w:color w:val="auto"/>
          <w:szCs w:val="21"/>
          <w:u w:val="single"/>
        </w:rPr>
        <w:t>多功能除雪车1台</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 xml:space="preserve">2. </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高速滚刷1</w:t>
      </w:r>
      <w:r>
        <w:rPr>
          <w:rFonts w:hint="eastAsia" w:ascii="宋体" w:hAnsi="宋体" w:eastAsia="宋体" w:cs="宋体"/>
          <w:szCs w:val="21"/>
          <w:u w:val="single"/>
        </w:rPr>
        <w:t xml:space="preserve">台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napToGrid w:val="0"/>
        <w:spacing w:line="56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1个合同包</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110 万 </w:t>
      </w:r>
      <w:r>
        <w:rPr>
          <w:rFonts w:hint="eastAsia" w:ascii="Times New Roman" w:hAnsi="Times New Roman" w:cs="Times New Roman"/>
          <w:szCs w:val="22"/>
          <w:u w:val="single"/>
        </w:rPr>
        <w:t xml:space="preserve">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val="en-US" w:eastAsia="zh-CN"/>
        </w:rPr>
        <w:t>日历</w:t>
      </w:r>
      <w:r>
        <w:rPr>
          <w:rFonts w:hint="eastAsia" w:cs="宋体"/>
          <w:szCs w:val="21"/>
          <w:u w:val="single"/>
        </w:rPr>
        <w:t>日。</w:t>
      </w:r>
    </w:p>
    <w:p>
      <w:pPr>
        <w:pStyle w:val="3"/>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w:t>
      </w:r>
      <w:r>
        <w:rPr>
          <w:rFonts w:hint="eastAsia" w:ascii="Times New Roman" w:hAnsi="Times New Roman" w:cs="Times New Roman"/>
          <w:szCs w:val="22"/>
          <w:lang w:eastAsia="zh-CN"/>
        </w:rPr>
        <w:t>可</w:t>
      </w:r>
      <w:r>
        <w:rPr>
          <w:rFonts w:hint="eastAsia" w:ascii="Times New Roman" w:hAnsi="Times New Roman" w:cs="Times New Roman"/>
          <w:szCs w:val="22"/>
        </w:rPr>
        <w:t>对</w:t>
      </w:r>
      <w:r>
        <w:rPr>
          <w:rFonts w:hint="eastAsia" w:ascii="Times New Roman" w:hAnsi="Times New Roman" w:cs="Times New Roman"/>
          <w:szCs w:val="22"/>
          <w:lang w:eastAsia="zh-CN"/>
        </w:rPr>
        <w:t>采购项目</w:t>
      </w:r>
      <w:r>
        <w:rPr>
          <w:rFonts w:hint="eastAsia" w:ascii="Times New Roman" w:hAnsi="Times New Roman" w:cs="Times New Roman"/>
          <w:szCs w:val="22"/>
        </w:rPr>
        <w:t>进行</w:t>
      </w:r>
      <w:r>
        <w:rPr>
          <w:rFonts w:hint="eastAsia" w:ascii="Times New Roman" w:hAnsi="Times New Roman" w:cs="Times New Roman"/>
          <w:szCs w:val="22"/>
          <w:lang w:eastAsia="zh-CN"/>
        </w:rPr>
        <w:t>分开</w:t>
      </w:r>
      <w:r>
        <w:rPr>
          <w:rFonts w:hint="eastAsia" w:ascii="Times New Roman" w:hAnsi="Times New Roman" w:cs="Times New Roman"/>
          <w:szCs w:val="22"/>
        </w:rPr>
        <w:t>报价。</w:t>
      </w:r>
    </w:p>
    <w:p>
      <w:pPr>
        <w:pStyle w:val="34"/>
        <w:spacing w:before="143"/>
        <w:ind w:right="1430"/>
        <w:jc w:val="left"/>
        <w:rPr>
          <w:rFonts w:hint="eastAsia" w:ascii="Times New Roman" w:hAnsi="Times New Roman" w:cs="Times New Roman" w:eastAsiaTheme="minorEastAsia"/>
          <w:kern w:val="2"/>
          <w:sz w:val="21"/>
          <w:szCs w:val="22"/>
          <w:lang w:val="en-US" w:eastAsia="zh-CN" w:bidi="ar-SA"/>
        </w:rPr>
      </w:pPr>
      <w:bookmarkStart w:id="19" w:name="_Toc31673_WPSOffice_Level2"/>
      <w:bookmarkStart w:id="20" w:name="_Toc525632587"/>
      <w:bookmarkStart w:id="21" w:name="_Toc1622_WPSOffice_Level2"/>
      <w:bookmarkStart w:id="22" w:name="_Toc3714"/>
      <w:bookmarkStart w:id="23" w:name="_Toc6388"/>
      <w:bookmarkStart w:id="24" w:name="_Toc29516_WPSOffice_Level2"/>
      <w:bookmarkStart w:id="25" w:name="_Toc22379_WPSOffice_Level2"/>
      <w:r>
        <w:rPr>
          <w:rFonts w:hint="eastAsia" w:ascii="Times New Roman" w:hAnsi="Times New Roman" w:cs="Times New Roman" w:eastAsiaTheme="minorEastAsia"/>
          <w:kern w:val="2"/>
          <w:sz w:val="21"/>
          <w:szCs w:val="22"/>
          <w:lang w:val="en-US" w:eastAsia="zh-CN" w:bidi="ar-SA"/>
        </w:rPr>
        <w:t>备注：</w:t>
      </w:r>
    </w:p>
    <w:p>
      <w:pPr>
        <w:pStyle w:val="3"/>
        <w:spacing w:line="560" w:lineRule="exact"/>
        <w:ind w:firstLine="420"/>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eastAsiaTheme="minorEastAsia"/>
          <w:kern w:val="2"/>
          <w:sz w:val="21"/>
          <w:szCs w:val="22"/>
          <w:lang w:val="en-US" w:eastAsia="zh-CN" w:bidi="ar-SA"/>
        </w:rPr>
        <w:t xml:space="preserve">此项目：供应商须包车辆购置税，销售差价（不低于合同1%）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 </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1"/>
        <w:widowControl/>
        <w:shd w:val="clear" w:color="auto" w:fill="FFFFFF"/>
        <w:spacing w:beforeAutospacing="0" w:afterAutospacing="0" w:line="560" w:lineRule="exact"/>
        <w:ind w:firstLine="420"/>
        <w:rPr>
          <w:rFonts w:ascii="宋体" w:hAnsi="宋体" w:eastAsia="宋体" w:cs="宋体"/>
          <w:sz w:val="21"/>
          <w:szCs w:val="21"/>
        </w:rPr>
      </w:pPr>
      <w:r>
        <w:rPr>
          <w:rFonts w:hint="eastAsia" w:asciiTheme="minorEastAsia" w:hAnsiTheme="minorEastAsia" w:cstheme="minorEastAsia"/>
          <w:sz w:val="21"/>
          <w:szCs w:val="21"/>
          <w:shd w:val="clear" w:color="auto" w:fill="FFFFFF"/>
        </w:rPr>
        <w:t>201</w:t>
      </w:r>
      <w:r>
        <w:rPr>
          <w:rFonts w:hint="eastAsia" w:asciiTheme="minorEastAsia" w:hAnsiTheme="minorEastAsia" w:cstheme="minorEastAsia"/>
          <w:sz w:val="21"/>
          <w:szCs w:val="21"/>
          <w:shd w:val="clear" w:color="auto" w:fill="FFFFFF"/>
          <w:lang w:val="en-US" w:eastAsia="zh-CN"/>
        </w:rPr>
        <w:t>9</w:t>
      </w:r>
      <w:r>
        <w:rPr>
          <w:rFonts w:hint="eastAsia" w:asciiTheme="minorEastAsia" w:hAnsiTheme="minorEastAsia" w:cstheme="minorEastAsia"/>
          <w:sz w:val="21"/>
          <w:szCs w:val="21"/>
          <w:shd w:val="clear" w:color="auto" w:fill="FFFFFF"/>
        </w:rPr>
        <w:t>年1月1日至响应文件递交截止日期为准</w:t>
      </w:r>
      <w:r>
        <w:rPr>
          <w:rFonts w:hint="eastAsia" w:asciiTheme="minorEastAsia" w:hAnsiTheme="minorEastAsia" w:cstheme="minorEastAsia"/>
          <w:sz w:val="21"/>
          <w:szCs w:val="21"/>
          <w:shd w:val="clear" w:color="auto" w:fill="FFFFFF"/>
          <w:lang w:eastAsia="zh-CN"/>
        </w:rPr>
        <w:t>，</w:t>
      </w:r>
      <w:r>
        <w:rPr>
          <w:rFonts w:hint="eastAsia" w:asciiTheme="minorEastAsia" w:hAnsiTheme="minorEastAsia" w:cstheme="minorEastAsia"/>
          <w:sz w:val="21"/>
          <w:szCs w:val="21"/>
          <w:shd w:val="clear" w:color="auto" w:fill="FFFFFF"/>
        </w:rPr>
        <w:t>有</w:t>
      </w:r>
      <w:r>
        <w:rPr>
          <w:rFonts w:hint="eastAsia" w:asciiTheme="minorEastAsia" w:hAnsiTheme="minorEastAsia" w:cstheme="minorEastAsia"/>
          <w:sz w:val="21"/>
          <w:szCs w:val="21"/>
          <w:shd w:val="clear" w:color="auto" w:fill="FFFFFF"/>
          <w:lang w:val="en-US" w:eastAsia="zh-CN"/>
        </w:rPr>
        <w:t>1台除雪车和1台滚刷</w:t>
      </w:r>
      <w:r>
        <w:rPr>
          <w:rFonts w:hint="eastAsia" w:asciiTheme="minorEastAsia" w:hAnsiTheme="minorEastAsia" w:cstheme="minorEastAsia"/>
          <w:sz w:val="21"/>
          <w:szCs w:val="21"/>
          <w:shd w:val="clear" w:color="auto" w:fill="FFFFFF"/>
          <w:lang w:eastAsia="zh-CN"/>
        </w:rPr>
        <w:t>的</w:t>
      </w:r>
      <w:r>
        <w:rPr>
          <w:rFonts w:hint="eastAsia" w:asciiTheme="minorEastAsia" w:hAnsiTheme="minorEastAsia" w:cstheme="minorEastAsia"/>
          <w:sz w:val="21"/>
          <w:szCs w:val="21"/>
          <w:shd w:val="clear" w:color="auto" w:fill="FFFFFF"/>
        </w:rPr>
        <w:t>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560" w:lineRule="exact"/>
        <w:ind w:firstLine="403"/>
        <w:rPr>
          <w:rFonts w:ascii="Times New Roman" w:hAnsi="Times New Roman" w:eastAsia="黑体" w:cs="Times New Roman"/>
          <w:bCs w:val="0"/>
          <w:sz w:val="22"/>
          <w:szCs w:val="15"/>
        </w:rPr>
      </w:pPr>
      <w:bookmarkStart w:id="26" w:name="_Toc4751"/>
      <w:bookmarkStart w:id="27" w:name="_Toc29452_WPSOffice_Level2"/>
      <w:bookmarkStart w:id="28" w:name="_Toc2996_WPSOffice_Level2"/>
      <w:bookmarkStart w:id="29" w:name="_Toc25666_WPSOffice_Level2"/>
      <w:bookmarkStart w:id="30" w:name="_Toc525632588"/>
      <w:bookmarkStart w:id="31" w:name="_Toc4109_WPSOffice_Level2"/>
      <w:bookmarkStart w:id="32" w:name="_Toc1994"/>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jc w:val="both"/>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11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18 </w:t>
      </w:r>
      <w:r>
        <w:rPr>
          <w:rFonts w:ascii="Times New Roman" w:hAnsi="Times New Roman" w:cs="Times New Roman"/>
          <w:szCs w:val="22"/>
        </w:rPr>
        <w:t>日</w:t>
      </w:r>
      <w:r>
        <w:rPr>
          <w:rFonts w:ascii="Times New Roman" w:hAnsi="Times New Roman" w:cs="Times New Roman"/>
          <w:szCs w:val="22"/>
          <w:u w:val="single"/>
        </w:rPr>
        <w:t xml:space="preserve"> 10</w:t>
      </w:r>
      <w:r>
        <w:rPr>
          <w:rFonts w:hint="eastAsia" w:ascii="Times New Roman" w:hAnsi="Times New Roman" w:cs="Times New Roman"/>
          <w:szCs w:val="22"/>
          <w:u w:val="single"/>
          <w:lang w:val="en-US" w:eastAsia="zh-CN"/>
        </w:rPr>
        <w:t xml:space="preserve"> </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hint="eastAsia" w:ascii="Times New Roman" w:hAnsi="Times New Roman" w:cs="Times New Roman"/>
          <w:szCs w:val="22"/>
          <w:u w:val="single"/>
          <w:lang w:val="en-US" w:eastAsia="zh-CN"/>
        </w:rPr>
        <w:t xml:space="preserve"> </w:t>
      </w:r>
      <w:r>
        <w:rPr>
          <w:rFonts w:ascii="Times New Roman" w:hAnsi="Times New Roman" w:cs="Times New Roman"/>
          <w:szCs w:val="22"/>
        </w:rPr>
        <w:t>（地点）。</w:t>
      </w:r>
    </w:p>
    <w:p>
      <w:pPr>
        <w:pStyle w:val="5"/>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w:t>
      </w:r>
      <w:r>
        <w:rPr>
          <w:rFonts w:hint="eastAsia" w:ascii="Times New Roman" w:hAnsi="Times New Roman"/>
          <w:highlight w:val="green"/>
        </w:rPr>
        <w:t>2021年</w:t>
      </w:r>
      <w:r>
        <w:rPr>
          <w:rFonts w:hint="eastAsia" w:ascii="Times New Roman" w:hAnsi="Times New Roman"/>
          <w:highlight w:val="green"/>
          <w:lang w:val="en-US" w:eastAsia="zh-CN"/>
        </w:rPr>
        <w:t>11</w:t>
      </w:r>
      <w:r>
        <w:rPr>
          <w:rFonts w:hint="eastAsia" w:ascii="Times New Roman" w:hAnsi="Times New Roman"/>
          <w:highlight w:val="green"/>
        </w:rPr>
        <w:t>月</w:t>
      </w:r>
      <w:r>
        <w:rPr>
          <w:rFonts w:hint="eastAsia" w:ascii="Times New Roman" w:hAnsi="Times New Roman"/>
          <w:highlight w:val="green"/>
          <w:lang w:val="en-US" w:eastAsia="zh-CN"/>
        </w:rPr>
        <w:t>17</w:t>
      </w:r>
      <w:r>
        <w:rPr>
          <w:rFonts w:hint="eastAsia" w:ascii="Times New Roman" w:hAnsi="Times New Roman"/>
          <w:highlight w:val="green"/>
        </w:rPr>
        <w:t>日10：00时前到账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5"/>
        <w:snapToGrid w:val="0"/>
        <w:spacing w:before="120" w:after="120" w:line="560" w:lineRule="exact"/>
        <w:ind w:firstLine="403"/>
        <w:rPr>
          <w:rFonts w:ascii="Times New Roman" w:hAnsi="Times New Roman" w:eastAsia="黑体" w:cs="Times New Roman"/>
          <w:bCs w:val="0"/>
          <w:sz w:val="22"/>
          <w:szCs w:val="15"/>
        </w:rPr>
      </w:pPr>
      <w:bookmarkStart w:id="37" w:name="_Toc14943_WPSOffice_Level2"/>
      <w:bookmarkStart w:id="38" w:name="_Toc8501"/>
      <w:bookmarkStart w:id="39" w:name="_Toc28571_WPSOffice_Level2"/>
      <w:bookmarkStart w:id="40" w:name="_Toc20572_WPSOffice_Level2"/>
      <w:bookmarkStart w:id="41" w:name="_Toc525632592"/>
      <w:bookmarkStart w:id="42" w:name="_Toc321_WPSOffice_Level2"/>
      <w:bookmarkStart w:id="43" w:name="_Toc26829"/>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张倩</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0551-64299058</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11</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10 </w:t>
      </w:r>
      <w:r>
        <w:rPr>
          <w:rFonts w:hint="default" w:ascii="Times New Roman" w:hAnsi="Times New Roman"/>
          <w:color w:val="auto"/>
          <w:sz w:val="21"/>
          <w:szCs w:val="22"/>
        </w:rPr>
        <w:t>日</w:t>
      </w:r>
    </w:p>
    <w:p>
      <w:pPr>
        <w:rPr>
          <w:rFonts w:ascii="Times New Roman" w:hAnsi="Times New Roman" w:cs="Times New Roman"/>
          <w:sz w:val="24"/>
          <w:szCs w:val="28"/>
        </w:rPr>
      </w:pPr>
    </w:p>
    <w:p>
      <w:pPr>
        <w:pStyle w:val="4"/>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lang w:eastAsia="zh-CN"/>
        </w:rPr>
        <w:t>无</w:t>
      </w:r>
      <w:r>
        <w:rPr>
          <w:rFonts w:hint="eastAsia" w:ascii="Times New Roman" w:hAnsi="Times New Roman" w:cs="Times New Roman"/>
        </w:rPr>
        <w:t xml:space="preserve">。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3"/>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w:t>
      </w:r>
      <w:r>
        <w:rPr>
          <w:rFonts w:hint="eastAsia" w:ascii="宋体" w:hAnsi="宋体" w:eastAsia="宋体" w:cs="宋体"/>
          <w:szCs w:val="21"/>
          <w:lang w:eastAsia="zh-CN"/>
        </w:rPr>
        <w:t>保险、车辆购置税、销售差价、</w:t>
      </w:r>
      <w:r>
        <w:rPr>
          <w:rFonts w:hint="eastAsia" w:ascii="宋体" w:hAnsi="宋体" w:eastAsia="宋体" w:cs="宋体"/>
          <w:szCs w:val="21"/>
        </w:rPr>
        <w:t>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w:t>
      </w:r>
      <w:r>
        <w:rPr>
          <w:rFonts w:hint="eastAsia" w:ascii="Times New Roman" w:hAnsi="Times New Roman" w:cs="Times New Roman"/>
          <w:color w:val="auto"/>
        </w:rPr>
        <w:t>：</w:t>
      </w:r>
      <w:r>
        <w:rPr>
          <w:rFonts w:hint="eastAsia" w:ascii="Times New Roman" w:hAnsi="Times New Roman" w:cs="Times New Roman"/>
          <w:color w:val="auto"/>
          <w:lang w:val="en-US" w:eastAsia="zh-CN"/>
        </w:rPr>
        <w:t>3-7</w:t>
      </w:r>
      <w:r>
        <w:rPr>
          <w:rFonts w:hint="eastAsia" w:ascii="Times New Roman" w:hAnsi="Times New Roman" w:cs="Times New Roman"/>
        </w:rPr>
        <w:t>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1420125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hint="eastAsia"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21"/>
        <w:jc w:val="right"/>
        <w:rPr>
          <w:rFonts w:hint="default" w:ascii="Times New Roman" w:hAnsi="Times New Roman"/>
          <w:color w:val="auto"/>
          <w:sz w:val="21"/>
          <w:szCs w:val="22"/>
        </w:rPr>
      </w:pPr>
    </w:p>
    <w:p/>
    <w:p>
      <w:pPr>
        <w:pStyle w:val="3"/>
      </w:pPr>
    </w:p>
    <w:p>
      <w:pPr>
        <w:pStyle w:val="3"/>
      </w:pPr>
    </w:p>
    <w:p>
      <w:pPr>
        <w:pStyle w:val="3"/>
      </w:pPr>
    </w:p>
    <w:p>
      <w:pPr>
        <w:pStyle w:val="3"/>
      </w:pPr>
    </w:p>
    <w:p>
      <w:pPr>
        <w:pStyle w:val="3"/>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p>
      <w:pPr>
        <w:widowControl/>
        <w:jc w:val="left"/>
        <w:rPr>
          <w:rFonts w:ascii="Times New Roman" w:hAnsi="Times New Roman" w:eastAsia="宋体" w:cs="Times New Roman"/>
          <w:szCs w:val="21"/>
        </w:rPr>
      </w:pPr>
    </w:p>
    <w:tbl>
      <w:tblPr>
        <w:tblStyle w:val="14"/>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254"/>
        <w:gridCol w:w="1386"/>
        <w:gridCol w:w="1587"/>
        <w:gridCol w:w="739"/>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12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307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25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1386"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587"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739"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分值</w:t>
            </w:r>
          </w:p>
        </w:tc>
        <w:tc>
          <w:tcPr>
            <w:tcW w:w="307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254"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1386" w:type="dxa"/>
            <w:vMerge w:val="restart"/>
            <w:vAlign w:val="center"/>
          </w:tcPr>
          <w:p>
            <w:pPr>
              <w:spacing w:line="380" w:lineRule="atLeast"/>
              <w:jc w:val="center"/>
              <w:rPr>
                <w:rFonts w:ascii="Times New Roman" w:hAnsi="Times New Roman" w:eastAsia="宋体" w:cs="Times New Roman"/>
                <w:szCs w:val="21"/>
                <w:u w:val="single"/>
              </w:rPr>
            </w:pPr>
            <w:r>
              <w:rPr>
                <w:rFonts w:ascii="Times New Roman" w:hAnsi="Times New Roman" w:eastAsia="宋体" w:cs="Times New Roman"/>
                <w:szCs w:val="21"/>
                <w:u w:val="single"/>
              </w:rPr>
              <w:t xml:space="preserve">40 </w:t>
            </w:r>
            <w:r>
              <w:rPr>
                <w:rFonts w:ascii="Times New Roman" w:hAnsi="Times New Roman" w:eastAsia="宋体" w:cs="Times New Roman"/>
                <w:szCs w:val="21"/>
              </w:rPr>
              <w:t>分</w:t>
            </w:r>
          </w:p>
        </w:tc>
        <w:tc>
          <w:tcPr>
            <w:tcW w:w="1587" w:type="dxa"/>
            <w:vAlign w:val="center"/>
          </w:tcPr>
          <w:p>
            <w:pPr>
              <w:jc w:val="center"/>
              <w:rPr>
                <w:rFonts w:ascii="宋体" w:hAnsi="宋体"/>
                <w:bCs/>
                <w:szCs w:val="21"/>
              </w:rPr>
            </w:pPr>
            <w:r>
              <w:rPr>
                <w:rFonts w:hint="eastAsia" w:ascii="宋体" w:hAnsi="宋体"/>
                <w:bCs/>
                <w:szCs w:val="21"/>
              </w:rPr>
              <w:t>对招标文件技术规格要求的响应程度</w:t>
            </w:r>
          </w:p>
          <w:p>
            <w:pPr>
              <w:spacing w:line="276" w:lineRule="auto"/>
              <w:jc w:val="center"/>
              <w:rPr>
                <w:rFonts w:ascii="Times New Roman" w:hAnsi="Times New Roman" w:eastAsia="宋体" w:cs="Times New Roman"/>
                <w:szCs w:val="21"/>
              </w:rPr>
            </w:pPr>
          </w:p>
        </w:tc>
        <w:tc>
          <w:tcPr>
            <w:tcW w:w="739" w:type="dxa"/>
            <w:vAlign w:val="center"/>
          </w:tcPr>
          <w:p>
            <w:pPr>
              <w:pStyle w:val="2"/>
              <w:ind w:left="0" w:leftChars="0" w:firstLine="0" w:firstLineChars="0"/>
              <w:jc w:val="center"/>
              <w:rPr>
                <w:rFonts w:hint="default" w:eastAsia="仿宋_GB2312"/>
                <w:lang w:val="en-US" w:eastAsia="zh-CN"/>
              </w:rPr>
            </w:pPr>
            <w:r>
              <w:rPr>
                <w:rFonts w:hint="eastAsia" w:ascii="Times New Roman" w:hAnsi="Times New Roman" w:eastAsia="宋体" w:cs="Times New Roman"/>
                <w:kern w:val="2"/>
                <w:sz w:val="21"/>
                <w:szCs w:val="21"/>
                <w:lang w:val="en-US" w:eastAsia="zh-CN" w:bidi="ar-SA"/>
              </w:rPr>
              <w:t>25</w:t>
            </w:r>
          </w:p>
        </w:tc>
        <w:tc>
          <w:tcPr>
            <w:tcW w:w="3078" w:type="dxa"/>
            <w:vAlign w:val="center"/>
          </w:tcPr>
          <w:p>
            <w:pPr>
              <w:spacing w:line="300" w:lineRule="auto"/>
              <w:jc w:val="left"/>
              <w:rPr>
                <w:rFonts w:hint="default" w:ascii="宋体" w:hAnsi="宋体" w:eastAsiaTheme="minorEastAsia"/>
                <w:bCs/>
                <w:szCs w:val="21"/>
                <w:lang w:val="en-US" w:eastAsia="zh-CN"/>
              </w:rPr>
            </w:pPr>
            <w:r>
              <w:rPr>
                <w:rFonts w:hint="eastAsia" w:ascii="宋体" w:hAnsi="宋体"/>
                <w:bCs/>
                <w:szCs w:val="21"/>
              </w:rPr>
              <w:t>根据</w:t>
            </w:r>
            <w:r>
              <w:rPr>
                <w:rFonts w:hint="eastAsia" w:ascii="宋体" w:hAnsi="宋体"/>
                <w:bCs/>
                <w:szCs w:val="21"/>
                <w:lang w:val="en-US" w:eastAsia="zh-CN"/>
              </w:rPr>
              <w:t>投</w:t>
            </w:r>
            <w:r>
              <w:rPr>
                <w:rFonts w:hint="eastAsia" w:ascii="宋体" w:hAnsi="宋体"/>
                <w:bCs/>
                <w:szCs w:val="21"/>
              </w:rPr>
              <w:t>标车辆的技术参数，完全符合招标文件技术规格及要求中各项技术需求</w:t>
            </w:r>
            <w:r>
              <w:rPr>
                <w:rFonts w:hint="eastAsia" w:ascii="宋体" w:hAnsi="宋体"/>
                <w:bCs/>
                <w:szCs w:val="21"/>
                <w:lang w:eastAsia="zh-CN"/>
              </w:rPr>
              <w:t>得</w:t>
            </w:r>
            <w:r>
              <w:rPr>
                <w:rFonts w:hint="eastAsia" w:ascii="宋体" w:hAnsi="宋体"/>
                <w:bCs/>
                <w:szCs w:val="21"/>
                <w:lang w:val="en-US" w:eastAsia="zh-CN"/>
              </w:rPr>
              <w:t>19</w:t>
            </w:r>
            <w:r>
              <w:rPr>
                <w:rFonts w:hint="eastAsia" w:ascii="宋体" w:hAnsi="宋体"/>
                <w:bCs/>
                <w:szCs w:val="21"/>
              </w:rPr>
              <w:t>分；</w:t>
            </w:r>
            <w:r>
              <w:rPr>
                <w:rFonts w:ascii="Times New Roman" w:hAnsi="宋体"/>
                <w:szCs w:val="24"/>
              </w:rPr>
              <w:t>★</w:t>
            </w:r>
            <w:r>
              <w:rPr>
                <w:rFonts w:hint="eastAsia" w:ascii="Times New Roman" w:hAnsi="宋体"/>
                <w:szCs w:val="24"/>
                <w:lang w:eastAsia="zh-CN"/>
              </w:rPr>
              <w:t>项性能要求出现一项正偏离的每一项加</w:t>
            </w:r>
            <w:r>
              <w:rPr>
                <w:rFonts w:hint="eastAsia" w:ascii="Times New Roman" w:hAnsi="宋体"/>
                <w:szCs w:val="24"/>
                <w:lang w:val="en-US" w:eastAsia="zh-CN"/>
              </w:rPr>
              <w:t>0.5分，6分为满分。</w:t>
            </w:r>
          </w:p>
          <w:p>
            <w:pPr>
              <w:adjustRightInd w:val="0"/>
              <w:snapToGrid w:val="0"/>
              <w:spacing w:line="276" w:lineRule="auto"/>
              <w:rPr>
                <w:rFonts w:ascii="Times New Roman" w:hAnsi="Times New Roman" w:eastAsia="宋体" w:cs="Times New Roman"/>
                <w:color w:val="auto"/>
                <w:szCs w:val="21"/>
              </w:rPr>
            </w:pPr>
            <w:r>
              <w:rPr>
                <w:rFonts w:ascii="Times New Roman" w:hAnsi="宋体"/>
                <w:szCs w:val="24"/>
              </w:rPr>
              <w:t>★</w:t>
            </w:r>
            <w:r>
              <w:rPr>
                <w:rFonts w:hint="eastAsia" w:ascii="宋体" w:hAnsi="宋体"/>
                <w:bCs/>
                <w:szCs w:val="21"/>
              </w:rPr>
              <w:t>项性能要求出现一项负偏离扣</w:t>
            </w:r>
            <w:r>
              <w:rPr>
                <w:rFonts w:hint="eastAsia" w:ascii="宋体" w:hAnsi="宋体"/>
                <w:bCs/>
                <w:szCs w:val="21"/>
                <w:lang w:val="en-US" w:eastAsia="zh-CN"/>
              </w:rPr>
              <w:t>4</w:t>
            </w:r>
            <w:r>
              <w:rPr>
                <w:rFonts w:hint="eastAsia" w:ascii="宋体" w:hAnsi="宋体"/>
                <w:bCs/>
                <w:szCs w:val="21"/>
              </w:rPr>
              <w:t>分，非</w:t>
            </w:r>
            <w:r>
              <w:rPr>
                <w:rFonts w:ascii="Times New Roman" w:hAnsi="宋体"/>
                <w:szCs w:val="24"/>
              </w:rPr>
              <w:t>★</w:t>
            </w:r>
            <w:r>
              <w:rPr>
                <w:rFonts w:hint="eastAsia" w:ascii="宋体" w:hAnsi="宋体"/>
                <w:bCs/>
                <w:szCs w:val="21"/>
              </w:rPr>
              <w:t>项性能要求出现一项负偏离扣</w:t>
            </w:r>
            <w:r>
              <w:rPr>
                <w:rFonts w:hint="eastAsia" w:ascii="宋体" w:hAnsi="宋体"/>
                <w:bCs/>
                <w:szCs w:val="21"/>
                <w:lang w:val="en-US" w:eastAsia="zh-CN"/>
              </w:rPr>
              <w:t>2</w:t>
            </w:r>
            <w:r>
              <w:rPr>
                <w:rFonts w:hint="eastAsia" w:ascii="宋体" w:hAnsi="宋体"/>
                <w:bCs/>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254" w:type="dxa"/>
            <w:vMerge w:val="continue"/>
            <w:vAlign w:val="center"/>
          </w:tcPr>
          <w:p>
            <w:pPr>
              <w:spacing w:line="380" w:lineRule="atLeast"/>
              <w:jc w:val="center"/>
              <w:rPr>
                <w:rFonts w:ascii="Times New Roman" w:hAnsi="Times New Roman" w:eastAsia="宋体" w:cs="Times New Roman"/>
                <w:szCs w:val="21"/>
              </w:rPr>
            </w:pPr>
          </w:p>
        </w:tc>
        <w:tc>
          <w:tcPr>
            <w:tcW w:w="1386"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napToGrid w:val="0"/>
              <w:spacing w:line="300" w:lineRule="auto"/>
              <w:jc w:val="center"/>
              <w:rPr>
                <w:rFonts w:ascii="宋体" w:hAnsi="宋体" w:cs="宋体"/>
                <w:color w:val="000000"/>
                <w:szCs w:val="24"/>
              </w:rPr>
            </w:pPr>
            <w:r>
              <w:rPr>
                <w:rFonts w:hint="eastAsia" w:ascii="宋体" w:hAnsi="宋体" w:cs="宋体"/>
                <w:color w:val="000000"/>
                <w:szCs w:val="24"/>
              </w:rPr>
              <w:t>售后服务承诺及实施方案</w:t>
            </w:r>
          </w:p>
          <w:p>
            <w:pPr>
              <w:spacing w:line="276" w:lineRule="auto"/>
              <w:ind w:left="-105" w:leftChars="-50" w:right="-105" w:rightChars="-50"/>
              <w:jc w:val="center"/>
              <w:rPr>
                <w:rFonts w:ascii="Times New Roman" w:hAnsi="Times New Roman" w:eastAsia="宋体" w:cs="Times New Roman"/>
                <w:szCs w:val="21"/>
              </w:rPr>
            </w:pPr>
          </w:p>
        </w:tc>
        <w:tc>
          <w:tcPr>
            <w:tcW w:w="739"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c>
          <w:tcPr>
            <w:tcW w:w="3078" w:type="dxa"/>
            <w:vAlign w:val="center"/>
          </w:tcPr>
          <w:p>
            <w:pPr>
              <w:spacing w:line="300" w:lineRule="auto"/>
              <w:jc w:val="left"/>
              <w:rPr>
                <w:rFonts w:ascii="宋体" w:hAnsi="宋体"/>
                <w:bCs/>
                <w:szCs w:val="21"/>
              </w:rPr>
            </w:pPr>
            <w:r>
              <w:rPr>
                <w:rFonts w:hint="eastAsia" w:ascii="宋体" w:hAnsi="宋体"/>
                <w:bCs/>
                <w:szCs w:val="21"/>
              </w:rPr>
              <w:t>1.综合考虑售前、售中和售后服务内容</w:t>
            </w:r>
            <w:r>
              <w:rPr>
                <w:rFonts w:hint="eastAsia" w:ascii="宋体" w:hAnsi="宋体"/>
                <w:bCs/>
                <w:szCs w:val="21"/>
                <w:highlight w:val="yellow"/>
              </w:rPr>
              <w:t>、产品质保期</w:t>
            </w:r>
            <w:r>
              <w:rPr>
                <w:rFonts w:hint="eastAsia" w:ascii="宋体" w:hAnsi="宋体"/>
                <w:bCs/>
                <w:szCs w:val="21"/>
                <w:highlight w:val="yellow"/>
                <w:lang w:eastAsia="zh-CN"/>
              </w:rPr>
              <w:t>（</w:t>
            </w:r>
            <w:r>
              <w:rPr>
                <w:rFonts w:hint="eastAsia" w:ascii="宋体" w:hAnsi="宋体"/>
                <w:bCs/>
                <w:szCs w:val="21"/>
                <w:highlight w:val="yellow"/>
                <w:lang w:val="en-US" w:eastAsia="zh-CN"/>
              </w:rPr>
              <w:t>2年</w:t>
            </w:r>
            <w:r>
              <w:rPr>
                <w:rFonts w:hint="eastAsia" w:ascii="宋体" w:hAnsi="宋体"/>
                <w:bCs/>
                <w:szCs w:val="21"/>
                <w:highlight w:val="yellow"/>
                <w:lang w:eastAsia="zh-CN"/>
              </w:rPr>
              <w:t>）</w:t>
            </w:r>
            <w:r>
              <w:rPr>
                <w:rFonts w:hint="eastAsia" w:ascii="宋体" w:hAnsi="宋体"/>
                <w:bCs/>
                <w:szCs w:val="21"/>
              </w:rPr>
              <w:t>、售后服务响应时间、反应迅速，服务承诺的完整性、可行性等。好：</w:t>
            </w:r>
            <w:r>
              <w:rPr>
                <w:rFonts w:hint="eastAsia" w:ascii="宋体" w:hAnsi="宋体"/>
                <w:bCs/>
                <w:szCs w:val="21"/>
                <w:lang w:val="en-US" w:eastAsia="zh-CN"/>
              </w:rPr>
              <w:t>3</w:t>
            </w:r>
            <w:r>
              <w:rPr>
                <w:rFonts w:hint="eastAsia" w:ascii="宋体" w:hAnsi="宋体"/>
                <w:bCs/>
                <w:szCs w:val="21"/>
              </w:rPr>
              <w:t>分；一般：</w:t>
            </w:r>
            <w:r>
              <w:rPr>
                <w:rFonts w:hint="eastAsia" w:ascii="宋体" w:hAnsi="宋体"/>
                <w:bCs/>
                <w:szCs w:val="21"/>
                <w:lang w:val="en-US" w:eastAsia="zh-CN"/>
              </w:rPr>
              <w:t>2</w:t>
            </w:r>
            <w:r>
              <w:rPr>
                <w:rFonts w:hint="eastAsia" w:ascii="宋体" w:hAnsi="宋体"/>
                <w:bCs/>
                <w:szCs w:val="21"/>
              </w:rPr>
              <w:t>分；差：</w:t>
            </w:r>
            <w:r>
              <w:rPr>
                <w:rFonts w:hint="eastAsia" w:ascii="宋体" w:hAnsi="宋体"/>
                <w:bCs/>
                <w:szCs w:val="21"/>
                <w:lang w:val="en-US" w:eastAsia="zh-CN"/>
              </w:rPr>
              <w:t>1</w:t>
            </w:r>
            <w:r>
              <w:rPr>
                <w:rFonts w:hint="eastAsia" w:ascii="宋体" w:hAnsi="宋体"/>
                <w:bCs/>
                <w:szCs w:val="21"/>
              </w:rPr>
              <w:t>分。</w:t>
            </w:r>
          </w:p>
          <w:p>
            <w:pPr>
              <w:adjustRightInd w:val="0"/>
              <w:snapToGrid w:val="0"/>
              <w:spacing w:line="276" w:lineRule="auto"/>
              <w:rPr>
                <w:rFonts w:ascii="Times New Roman" w:hAnsi="Times New Roman" w:eastAsia="宋体" w:cs="Times New Roman"/>
                <w:szCs w:val="21"/>
              </w:rPr>
            </w:pPr>
            <w:r>
              <w:rPr>
                <w:rFonts w:hint="eastAsia" w:ascii="宋体" w:hAnsi="宋体"/>
                <w:bCs/>
                <w:szCs w:val="21"/>
              </w:rPr>
              <w:t>2.售后服务能力认证：投标人有七星级售后服务认证证书得</w:t>
            </w:r>
            <w:r>
              <w:rPr>
                <w:rFonts w:hint="eastAsia" w:ascii="宋体" w:hAnsi="宋体"/>
                <w:bCs/>
                <w:szCs w:val="21"/>
                <w:lang w:val="en-US" w:eastAsia="zh-CN"/>
              </w:rPr>
              <w:t>2</w:t>
            </w:r>
            <w:r>
              <w:rPr>
                <w:rFonts w:hint="eastAsia" w:ascii="宋体" w:hAnsi="宋体"/>
                <w:bCs/>
                <w:szCs w:val="21"/>
              </w:rPr>
              <w:t>分，有五星级售后服务认证证书得</w:t>
            </w:r>
            <w:r>
              <w:rPr>
                <w:rFonts w:hint="eastAsia" w:ascii="宋体" w:hAnsi="宋体"/>
                <w:bCs/>
                <w:szCs w:val="21"/>
                <w:lang w:val="en-US" w:eastAsia="zh-CN"/>
              </w:rPr>
              <w:t>1</w:t>
            </w:r>
            <w:r>
              <w:rPr>
                <w:rFonts w:hint="eastAsia" w:ascii="宋体" w:hAnsi="宋体"/>
                <w:bCs/>
                <w:szCs w:val="21"/>
              </w:rPr>
              <w:t>分，其他不得分。（证书须经过认证机构认证并可网上查询，</w:t>
            </w:r>
            <w:r>
              <w:rPr>
                <w:rFonts w:hint="eastAsia" w:ascii="宋体" w:hAnsi="宋体" w:cs="宋体"/>
                <w:szCs w:val="24"/>
              </w:rPr>
              <w:t>须提供证书</w:t>
            </w:r>
            <w:r>
              <w:rPr>
                <w:rFonts w:hint="eastAsia" w:ascii="宋体" w:hAnsi="宋体"/>
                <w:bCs/>
                <w:szCs w:val="21"/>
              </w:rPr>
              <w:t>复印件并加盖公章，</w:t>
            </w:r>
            <w:r>
              <w:rPr>
                <w:rFonts w:hint="eastAsia" w:ascii="宋体" w:hAnsi="宋体" w:cs="宋体"/>
                <w:szCs w:val="21"/>
              </w:rPr>
              <w:t>不提供不得分，证书原件备查</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254" w:type="dxa"/>
            <w:vMerge w:val="continue"/>
            <w:vAlign w:val="center"/>
          </w:tcPr>
          <w:p>
            <w:pPr>
              <w:spacing w:line="380" w:lineRule="atLeast"/>
              <w:jc w:val="center"/>
              <w:rPr>
                <w:rFonts w:ascii="Times New Roman" w:hAnsi="Times New Roman" w:eastAsia="宋体" w:cs="Times New Roman"/>
                <w:szCs w:val="21"/>
              </w:rPr>
            </w:pPr>
          </w:p>
        </w:tc>
        <w:tc>
          <w:tcPr>
            <w:tcW w:w="1386"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业绩</w:t>
            </w:r>
          </w:p>
        </w:tc>
        <w:tc>
          <w:tcPr>
            <w:tcW w:w="739"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3078" w:type="dxa"/>
            <w:vAlign w:val="center"/>
          </w:tcPr>
          <w:p>
            <w:pPr>
              <w:spacing w:line="300" w:lineRule="auto"/>
              <w:ind w:right="-28"/>
              <w:jc w:val="left"/>
              <w:rPr>
                <w:rFonts w:ascii="宋体" w:hAnsi="宋体"/>
                <w:bCs/>
                <w:color w:val="auto"/>
                <w:szCs w:val="21"/>
              </w:rPr>
            </w:pPr>
            <w:r>
              <w:rPr>
                <w:rFonts w:hint="eastAsia" w:ascii="宋体" w:hAnsi="宋体"/>
                <w:bCs/>
                <w:color w:val="auto"/>
                <w:szCs w:val="21"/>
              </w:rPr>
              <w:t>投标人（201</w:t>
            </w:r>
            <w:r>
              <w:rPr>
                <w:rFonts w:hint="eastAsia" w:ascii="宋体" w:hAnsi="宋体"/>
                <w:bCs/>
                <w:color w:val="auto"/>
                <w:szCs w:val="21"/>
                <w:lang w:val="en-US" w:eastAsia="zh-CN"/>
              </w:rPr>
              <w:t>9</w:t>
            </w:r>
            <w:r>
              <w:rPr>
                <w:rFonts w:hint="eastAsia" w:ascii="宋体" w:hAnsi="宋体"/>
                <w:bCs/>
                <w:color w:val="auto"/>
                <w:szCs w:val="21"/>
              </w:rPr>
              <w:t>年1月01日至今）（以合同签订日期为准）具有多功能车除雪车</w:t>
            </w:r>
            <w:r>
              <w:rPr>
                <w:rFonts w:hint="eastAsia" w:ascii="宋体" w:hAnsi="宋体"/>
                <w:bCs/>
                <w:color w:val="auto"/>
                <w:szCs w:val="21"/>
                <w:lang w:eastAsia="zh-CN"/>
              </w:rPr>
              <w:t>销售满足询价文件</w:t>
            </w:r>
            <w:r>
              <w:rPr>
                <w:rFonts w:hint="eastAsia" w:ascii="宋体" w:hAnsi="宋体"/>
                <w:bCs/>
                <w:color w:val="auto"/>
                <w:szCs w:val="21"/>
              </w:rPr>
              <w:t>得</w:t>
            </w:r>
            <w:r>
              <w:rPr>
                <w:rFonts w:hint="eastAsia" w:ascii="宋体" w:hAnsi="宋体"/>
                <w:bCs/>
                <w:color w:val="auto"/>
                <w:szCs w:val="21"/>
                <w:lang w:eastAsia="zh-CN"/>
              </w:rPr>
              <w:t>基本分</w:t>
            </w:r>
            <w:r>
              <w:rPr>
                <w:rFonts w:hint="eastAsia" w:ascii="宋体" w:hAnsi="宋体"/>
                <w:bCs/>
                <w:color w:val="auto"/>
                <w:szCs w:val="21"/>
              </w:rPr>
              <w:t>1分，</w:t>
            </w:r>
            <w:r>
              <w:rPr>
                <w:rFonts w:hint="eastAsia" w:ascii="宋体" w:hAnsi="宋体"/>
                <w:bCs/>
                <w:color w:val="auto"/>
                <w:szCs w:val="21"/>
                <w:lang w:eastAsia="zh-CN"/>
              </w:rPr>
              <w:t>每增加</w:t>
            </w:r>
            <w:r>
              <w:rPr>
                <w:rFonts w:hint="eastAsia" w:ascii="宋体" w:hAnsi="宋体"/>
                <w:bCs/>
                <w:color w:val="auto"/>
                <w:szCs w:val="21"/>
                <w:lang w:val="en-US" w:eastAsia="zh-CN"/>
              </w:rPr>
              <w:t>2台销售得1分，加基本分最高得3</w:t>
            </w:r>
            <w:r>
              <w:rPr>
                <w:rFonts w:hint="eastAsia" w:ascii="宋体" w:hAnsi="宋体"/>
                <w:bCs/>
                <w:color w:val="auto"/>
                <w:szCs w:val="21"/>
              </w:rPr>
              <w:t>分；滚刷</w:t>
            </w:r>
            <w:r>
              <w:rPr>
                <w:rFonts w:hint="eastAsia" w:ascii="宋体" w:hAnsi="宋体"/>
                <w:bCs/>
                <w:color w:val="auto"/>
                <w:szCs w:val="21"/>
                <w:lang w:eastAsia="zh-CN"/>
              </w:rPr>
              <w:t>满足询价文件要求得基本分</w:t>
            </w:r>
            <w:r>
              <w:rPr>
                <w:rFonts w:hint="eastAsia" w:ascii="宋体" w:hAnsi="宋体"/>
                <w:bCs/>
                <w:color w:val="auto"/>
                <w:szCs w:val="21"/>
              </w:rPr>
              <w:t>1分，</w:t>
            </w:r>
            <w:r>
              <w:rPr>
                <w:rFonts w:hint="eastAsia" w:ascii="宋体" w:hAnsi="宋体"/>
                <w:bCs/>
                <w:color w:val="auto"/>
                <w:szCs w:val="21"/>
                <w:lang w:eastAsia="zh-CN"/>
              </w:rPr>
              <w:t>每增加</w:t>
            </w:r>
            <w:r>
              <w:rPr>
                <w:rFonts w:hint="eastAsia" w:ascii="宋体" w:hAnsi="宋体"/>
                <w:bCs/>
                <w:color w:val="auto"/>
                <w:szCs w:val="21"/>
                <w:lang w:val="en-US" w:eastAsia="zh-CN"/>
              </w:rPr>
              <w:t>2台销售得0.5分，加基本分最高得2</w:t>
            </w:r>
            <w:r>
              <w:rPr>
                <w:rFonts w:hint="eastAsia" w:ascii="宋体" w:hAnsi="宋体"/>
                <w:bCs/>
                <w:color w:val="auto"/>
                <w:szCs w:val="21"/>
              </w:rPr>
              <w:t>分。</w:t>
            </w:r>
          </w:p>
          <w:p>
            <w:pPr>
              <w:adjustRightInd w:val="0"/>
              <w:snapToGrid w:val="0"/>
              <w:spacing w:line="276" w:lineRule="auto"/>
              <w:rPr>
                <w:rFonts w:ascii="Times New Roman" w:hAnsi="Times New Roman" w:eastAsia="宋体" w:cs="Times New Roman"/>
                <w:szCs w:val="21"/>
              </w:rPr>
            </w:pPr>
            <w:r>
              <w:rPr>
                <w:rFonts w:hint="eastAsia" w:ascii="宋体" w:hAnsi="宋体"/>
                <w:bCs/>
                <w:color w:val="auto"/>
                <w:szCs w:val="21"/>
              </w:rPr>
              <w:t>注：</w:t>
            </w:r>
            <w:r>
              <w:rPr>
                <w:rFonts w:hint="eastAsia" w:ascii="宋体" w:hAnsi="宋体"/>
                <w:bCs/>
                <w:color w:val="auto"/>
                <w:szCs w:val="21"/>
                <w:lang w:val="en-US" w:eastAsia="zh-CN"/>
              </w:rPr>
              <w:t>液体</w:t>
            </w:r>
            <w:r>
              <w:rPr>
                <w:rFonts w:hint="eastAsia" w:ascii="宋体" w:hAnsi="宋体"/>
                <w:bCs/>
                <w:color w:val="auto"/>
                <w:szCs w:val="21"/>
              </w:rPr>
              <w:t>多功能车除雪车、滚刷指与投标产品同类型产品业绩。业绩证明须提供销售合同复印件（原件备查）。复印件加盖投标人公章，否则不予认可。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1160" w:type="dxa"/>
            <w:vMerge w:val="continue"/>
            <w:vAlign w:val="center"/>
          </w:tcPr>
          <w:p>
            <w:pPr>
              <w:adjustRightInd w:val="0"/>
              <w:snapToGrid w:val="0"/>
              <w:spacing w:line="276" w:lineRule="auto"/>
            </w:pPr>
          </w:p>
        </w:tc>
        <w:tc>
          <w:tcPr>
            <w:tcW w:w="1254" w:type="dxa"/>
            <w:vMerge w:val="continue"/>
            <w:vAlign w:val="center"/>
          </w:tcPr>
          <w:p>
            <w:pPr>
              <w:adjustRightInd w:val="0"/>
              <w:snapToGrid w:val="0"/>
              <w:spacing w:line="276" w:lineRule="auto"/>
            </w:pPr>
          </w:p>
        </w:tc>
        <w:tc>
          <w:tcPr>
            <w:tcW w:w="1386" w:type="dxa"/>
            <w:vMerge w:val="continue"/>
            <w:vAlign w:val="center"/>
          </w:tcPr>
          <w:p>
            <w:pPr>
              <w:adjustRightInd w:val="0"/>
              <w:snapToGrid w:val="0"/>
              <w:spacing w:line="276" w:lineRule="auto"/>
            </w:pPr>
          </w:p>
        </w:tc>
        <w:tc>
          <w:tcPr>
            <w:tcW w:w="1587" w:type="dxa"/>
            <w:vAlign w:val="center"/>
          </w:tcPr>
          <w:p>
            <w:pPr>
              <w:adjustRightInd w:val="0"/>
              <w:snapToGrid w:val="0"/>
              <w:spacing w:line="276" w:lineRule="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企业综合实力</w:t>
            </w:r>
          </w:p>
        </w:tc>
        <w:tc>
          <w:tcPr>
            <w:tcW w:w="739" w:type="dxa"/>
            <w:vAlign w:val="center"/>
          </w:tcPr>
          <w:p>
            <w:pPr>
              <w:adjustRightInd w:val="0"/>
              <w:snapToGrid w:val="0"/>
              <w:spacing w:line="276" w:lineRule="auto"/>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c>
          <w:tcPr>
            <w:tcW w:w="3078" w:type="dxa"/>
            <w:vAlign w:val="center"/>
          </w:tcPr>
          <w:p>
            <w:pPr>
              <w:spacing w:line="420" w:lineRule="exact"/>
              <w:rPr>
                <w:rFonts w:ascii="宋体" w:hAnsi="宋体" w:cs="宋体"/>
                <w:szCs w:val="24"/>
              </w:rPr>
            </w:pPr>
            <w:r>
              <w:rPr>
                <w:rFonts w:hint="eastAsia" w:ascii="宋体" w:hAnsi="宋体" w:cs="宋体"/>
                <w:szCs w:val="24"/>
              </w:rPr>
              <w:t>1.投标人</w:t>
            </w:r>
            <w:r>
              <w:rPr>
                <w:rFonts w:hint="eastAsia" w:ascii="宋体" w:hAnsi="宋体"/>
              </w:rPr>
              <w:t>具有</w:t>
            </w:r>
            <w:r>
              <w:rPr>
                <w:rFonts w:hint="eastAsia" w:ascii="宋体" w:hAnsi="宋体" w:cs="宋体"/>
                <w:szCs w:val="24"/>
              </w:rPr>
              <w:t>符合</w:t>
            </w:r>
            <w:r>
              <w:rPr>
                <w:rFonts w:hint="eastAsia" w:ascii="宋体" w:hAnsi="宋体"/>
                <w:bCs/>
                <w:szCs w:val="21"/>
              </w:rPr>
              <w:t>投标</w:t>
            </w:r>
            <w:r>
              <w:rPr>
                <w:rFonts w:hint="eastAsia" w:ascii="宋体" w:hAnsi="宋体" w:cs="宋体"/>
                <w:szCs w:val="24"/>
              </w:rPr>
              <w:t>产品的专利证书得1分；</w:t>
            </w:r>
          </w:p>
          <w:p>
            <w:pPr>
              <w:spacing w:line="420" w:lineRule="exact"/>
              <w:rPr>
                <w:rFonts w:ascii="宋体" w:hAnsi="宋体" w:cs="宋体"/>
                <w:szCs w:val="24"/>
              </w:rPr>
            </w:pPr>
            <w:r>
              <w:rPr>
                <w:rFonts w:hint="eastAsia" w:ascii="宋体" w:hAnsi="宋体" w:cs="宋体"/>
                <w:szCs w:val="24"/>
              </w:rPr>
              <w:t>2.投标人</w:t>
            </w:r>
            <w:r>
              <w:rPr>
                <w:rFonts w:hint="eastAsia" w:ascii="宋体" w:hAnsi="宋体"/>
              </w:rPr>
              <w:t>具有AAA级资信等级证书的得</w:t>
            </w:r>
            <w:r>
              <w:rPr>
                <w:rFonts w:hint="eastAsia" w:ascii="宋体" w:hAnsi="宋体"/>
                <w:lang w:val="en-US" w:eastAsia="zh-CN"/>
              </w:rPr>
              <w:t>1</w:t>
            </w:r>
            <w:r>
              <w:rPr>
                <w:rFonts w:hint="eastAsia" w:ascii="宋体" w:hAnsi="宋体"/>
              </w:rPr>
              <w:t>分；</w:t>
            </w:r>
          </w:p>
          <w:p>
            <w:pPr>
              <w:spacing w:line="420" w:lineRule="exact"/>
              <w:rPr>
                <w:rFonts w:ascii="宋体" w:hAnsi="宋体" w:cs="宋体"/>
                <w:szCs w:val="24"/>
              </w:rPr>
            </w:pPr>
            <w:r>
              <w:rPr>
                <w:rFonts w:hint="eastAsia" w:ascii="宋体" w:hAnsi="宋体" w:cs="宋体"/>
                <w:szCs w:val="24"/>
              </w:rPr>
              <w:t>3.投标人具有质量管理体系认证证书的得</w:t>
            </w:r>
            <w:r>
              <w:rPr>
                <w:rFonts w:hint="eastAsia" w:ascii="宋体" w:hAnsi="宋体" w:cs="宋体"/>
                <w:szCs w:val="24"/>
                <w:lang w:val="en-US" w:eastAsia="zh-CN"/>
              </w:rPr>
              <w:t>1</w:t>
            </w:r>
            <w:r>
              <w:rPr>
                <w:rFonts w:hint="eastAsia" w:ascii="宋体" w:hAnsi="宋体" w:cs="宋体"/>
                <w:szCs w:val="24"/>
              </w:rPr>
              <w:t>分；</w:t>
            </w:r>
          </w:p>
          <w:p>
            <w:pPr>
              <w:spacing w:line="420" w:lineRule="exact"/>
              <w:rPr>
                <w:rFonts w:ascii="宋体" w:hAnsi="宋体" w:cs="宋体"/>
                <w:szCs w:val="24"/>
              </w:rPr>
            </w:pPr>
            <w:r>
              <w:rPr>
                <w:rFonts w:hint="eastAsia" w:ascii="宋体" w:hAnsi="宋体" w:cs="宋体"/>
                <w:szCs w:val="24"/>
              </w:rPr>
              <w:t>4.投标人具有职业健康管理体系认证证书的得</w:t>
            </w:r>
            <w:r>
              <w:rPr>
                <w:rFonts w:hint="eastAsia" w:ascii="宋体" w:hAnsi="宋体" w:cs="宋体"/>
                <w:szCs w:val="24"/>
                <w:lang w:val="en-US" w:eastAsia="zh-CN"/>
              </w:rPr>
              <w:t>1</w:t>
            </w:r>
            <w:r>
              <w:rPr>
                <w:rFonts w:hint="eastAsia" w:ascii="宋体" w:hAnsi="宋体" w:cs="宋体"/>
                <w:szCs w:val="24"/>
              </w:rPr>
              <w:t>分；</w:t>
            </w:r>
          </w:p>
          <w:p>
            <w:pPr>
              <w:spacing w:line="420" w:lineRule="exact"/>
              <w:rPr>
                <w:rFonts w:ascii="宋体" w:hAnsi="宋体" w:cs="宋体"/>
                <w:szCs w:val="24"/>
              </w:rPr>
            </w:pPr>
            <w:r>
              <w:rPr>
                <w:rFonts w:hint="eastAsia" w:ascii="宋体" w:hAnsi="宋体" w:cs="宋体"/>
                <w:szCs w:val="24"/>
              </w:rPr>
              <w:t>5.投标人具有环境管理体系认证证书的得</w:t>
            </w:r>
            <w:r>
              <w:rPr>
                <w:rFonts w:hint="eastAsia" w:ascii="宋体" w:hAnsi="宋体" w:cs="宋体"/>
                <w:szCs w:val="24"/>
                <w:lang w:val="en-US" w:eastAsia="zh-CN"/>
              </w:rPr>
              <w:t>1</w:t>
            </w:r>
            <w:r>
              <w:rPr>
                <w:rFonts w:hint="eastAsia" w:ascii="宋体" w:hAnsi="宋体" w:cs="宋体"/>
                <w:szCs w:val="24"/>
              </w:rPr>
              <w:t>分；</w:t>
            </w:r>
          </w:p>
          <w:p>
            <w:pPr>
              <w:adjustRightInd w:val="0"/>
              <w:snapToGrid w:val="0"/>
              <w:spacing w:line="276" w:lineRule="auto"/>
              <w:rPr>
                <w:rFonts w:ascii="Times New Roman" w:hAnsi="Times New Roman" w:eastAsia="宋体" w:cs="Times New Roman"/>
                <w:szCs w:val="21"/>
              </w:rPr>
            </w:pPr>
            <w:r>
              <w:rPr>
                <w:rFonts w:hint="eastAsia" w:ascii="宋体" w:hAnsi="宋体" w:cs="宋体"/>
                <w:szCs w:val="24"/>
              </w:rPr>
              <w:t>（标书中提供复印件并加盖公章，</w:t>
            </w:r>
            <w:r>
              <w:rPr>
                <w:rFonts w:hint="eastAsia" w:ascii="宋体" w:hAnsi="宋体" w:cs="宋体"/>
                <w:szCs w:val="21"/>
              </w:rPr>
              <w:t>不提供不得分</w:t>
            </w:r>
            <w:r>
              <w:rPr>
                <w:rFonts w:hint="eastAsia" w:ascii="宋体" w:hAnsi="宋体" w:cs="宋体"/>
                <w:szCs w:val="21"/>
                <w:lang w:eastAsia="zh-CN"/>
              </w:rPr>
              <w:t>，</w:t>
            </w:r>
            <w:r>
              <w:rPr>
                <w:rFonts w:hint="eastAsia" w:ascii="宋体" w:hAnsi="宋体" w:cs="宋体"/>
                <w:szCs w:val="21"/>
                <w:lang w:val="en-US" w:eastAsia="zh-CN"/>
              </w:rPr>
              <w:t>原件备查</w:t>
            </w:r>
            <w:r>
              <w:rPr>
                <w:rFonts w:hint="eastAsia" w:ascii="宋体" w:hAnsi="宋体" w:cs="宋体"/>
                <w:szCs w:val="24"/>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254"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1386"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p>
        </w:tc>
        <w:tc>
          <w:tcPr>
            <w:tcW w:w="540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4" w:type="dxa"/>
            <w:gridSpan w:val="6"/>
            <w:vAlign w:val="center"/>
          </w:tcPr>
          <w:p>
            <w:pPr>
              <w:spacing w:line="360" w:lineRule="atLeast"/>
            </w:pPr>
          </w:p>
          <w:p>
            <w:pPr>
              <w:spacing w:line="360" w:lineRule="atLeast"/>
            </w:pPr>
            <w:r>
              <w:t>需要补充的其他内容：</w:t>
            </w:r>
            <w:r>
              <w:rPr>
                <w:rFonts w:hint="eastAsia"/>
              </w:rPr>
              <w:t>响应技术性能需后注页码以便查阅！</w:t>
            </w:r>
            <w:r>
              <w:t xml:space="preserve"> ……</w:t>
            </w:r>
          </w:p>
          <w:p>
            <w:pPr>
              <w:pStyle w:val="2"/>
            </w:pPr>
          </w:p>
        </w:tc>
      </w:tr>
    </w:tbl>
    <w:p>
      <w:pPr>
        <w:keepNext/>
        <w:keepLines/>
        <w:spacing w:before="156" w:beforeLines="50" w:after="156" w:afterLines="50"/>
        <w:outlineLvl w:val="1"/>
        <w:rPr>
          <w:rFonts w:ascii="Times New Roman" w:hAnsi="Times New Roman" w:eastAsia="黑体" w:cs="Times New Roman"/>
          <w:sz w:val="29"/>
          <w:szCs w:val="29"/>
        </w:rPr>
      </w:pPr>
    </w:p>
    <w:p>
      <w:pPr>
        <w:pStyle w:val="2"/>
        <w:ind w:left="0" w:leftChars="0" w:firstLine="0" w:firstLineChars="0"/>
        <w:rPr>
          <w:rFonts w:hint="eastAsia" w:eastAsia="宋体"/>
          <w:lang w:val="en-US" w:eastAsia="zh-CN"/>
        </w:rPr>
      </w:pPr>
      <w:r>
        <w:rPr>
          <w:rFonts w:hint="eastAsia" w:eastAsia="宋体"/>
          <w:lang w:val="en-US" w:eastAsia="zh-CN"/>
        </w:rPr>
        <w:t>注：</w:t>
      </w:r>
    </w:p>
    <w:p>
      <w:pPr>
        <w:pStyle w:val="2"/>
        <w:ind w:left="-202" w:leftChars="-96" w:firstLine="420" w:firstLineChars="200"/>
        <w:rPr>
          <w:rFonts w:hint="eastAsia" w:ascii="宋体" w:hAnsi="宋体" w:eastAsia="宋体" w:cs="宋体"/>
          <w:kern w:val="2"/>
          <w:sz w:val="21"/>
          <w:szCs w:val="24"/>
          <w:highlight w:val="yellow"/>
          <w:lang w:val="en-US" w:eastAsia="zh-CN" w:bidi="ar-SA"/>
        </w:rPr>
      </w:pPr>
      <w:r>
        <w:rPr>
          <w:rFonts w:hint="eastAsia" w:ascii="宋体" w:hAnsi="宋体" w:eastAsia="宋体" w:cs="宋体"/>
          <w:kern w:val="2"/>
          <w:sz w:val="21"/>
          <w:szCs w:val="24"/>
          <w:highlight w:val="yellow"/>
          <w:lang w:val="en-US" w:eastAsia="zh-CN" w:bidi="ar-SA"/>
        </w:rPr>
        <w:t>根据《政府采购促进中小企业发展暂行办法》（财库[2011]181号）、《工业和信息化部、国家统计局、国家发展和改革委员会、财政部关于印发中小企业划型标准规定的通知》（工信部联企业[2011]300号）的规定，对小型和微型企业产品的价格给予6%的扣除，用扣除后的价格参与评审；依据《财政部司法部关于政府采购支持监狱企业发展有关问题的通知》参加投标的监狱企业视同小型、微型企业，监狱企业参加政府采购活动时，应当提供由省级以上监狱管理局、戒毒管理局(含新疆生产建设兵团)出具的属于监狱企业的证明文件复印件并加盖公章，否则将不予认定。</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4"/>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w:t>
      </w:r>
      <w:r>
        <w:rPr>
          <w:rFonts w:hint="eastAsia" w:ascii="宋体" w:hAnsi="宋体" w:eastAsia="宋体" w:cs="宋体"/>
          <w:szCs w:val="21"/>
          <w:lang w:eastAsia="zh-CN"/>
        </w:rPr>
        <w:t>保险、车辆购置税、</w:t>
      </w:r>
      <w:r>
        <w:rPr>
          <w:rFonts w:hint="eastAsia" w:ascii="宋体" w:hAnsi="宋体" w:eastAsia="宋体" w:cs="宋体"/>
          <w:szCs w:val="21"/>
        </w:rPr>
        <w:t>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车辆交接验收完成后10个工作日内，按合同约定的价格进行95%支付。扣合同总价的5%作为质量保证金，待质保期</w:t>
      </w:r>
      <w:r>
        <w:rPr>
          <w:rFonts w:hint="eastAsia" w:asciiTheme="minorEastAsia" w:hAnsiTheme="minorEastAsia" w:cstheme="minorEastAsia"/>
          <w:szCs w:val="21"/>
          <w:highlight w:val="green"/>
          <w:lang w:eastAsia="zh-CN"/>
        </w:rPr>
        <w:t>满</w:t>
      </w:r>
      <w:r>
        <w:rPr>
          <w:rFonts w:hint="eastAsia" w:asciiTheme="minorEastAsia" w:hAnsiTheme="minorEastAsia" w:cstheme="minorEastAsia"/>
          <w:szCs w:val="21"/>
          <w:highlight w:val="green"/>
        </w:rPr>
        <w:t>后</w:t>
      </w:r>
      <w:r>
        <w:rPr>
          <w:rFonts w:hint="eastAsia" w:asciiTheme="minorEastAsia" w:hAnsiTheme="minorEastAsia" w:cstheme="minorEastAsia"/>
          <w:szCs w:val="21"/>
          <w:highlight w:val="green"/>
          <w:lang w:eastAsia="zh-CN"/>
        </w:rPr>
        <w:t>无息</w:t>
      </w:r>
      <w:bookmarkStart w:id="152" w:name="_GoBack"/>
      <w:bookmarkEnd w:id="152"/>
      <w:r>
        <w:rPr>
          <w:rFonts w:hint="eastAsia" w:asciiTheme="minorEastAsia" w:hAnsiTheme="minorEastAsia" w:cstheme="minorEastAsia"/>
          <w:szCs w:val="21"/>
          <w:highlight w:val="green"/>
        </w:rPr>
        <w:t>支付。</w:t>
      </w: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  号：</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4"/>
        <w:numPr>
          <w:ilvl w:val="0"/>
          <w:numId w:val="3"/>
        </w:numPr>
        <w:spacing w:before="312" w:after="312"/>
      </w:pPr>
      <w:bookmarkStart w:id="79" w:name="_Toc21707_WPSOffice_Level1"/>
      <w:r>
        <w:rPr>
          <w:rFonts w:ascii="Times New Roman" w:hAnsi="Times New Roman" w:eastAsia="宋体" w:cs="Times New Roman"/>
        </w:rPr>
        <w:t>采购需求及清单</w:t>
      </w:r>
      <w:bookmarkEnd w:id="79"/>
    </w:p>
    <w:p>
      <w:pPr>
        <w:spacing w:line="360" w:lineRule="auto"/>
        <w:rPr>
          <w:rFonts w:hint="default" w:ascii="Times New Roman" w:hAnsi="Times New Roman" w:cs="Times New Roman" w:eastAsiaTheme="minorEastAsia"/>
          <w:b/>
          <w:sz w:val="24"/>
          <w:szCs w:val="24"/>
          <w:lang w:val="en-US" w:eastAsia="zh-CN"/>
        </w:rPr>
      </w:pPr>
      <w:r>
        <w:rPr>
          <w:rFonts w:ascii="Times New Roman" w:cs="Times New Roman" w:hAnsiTheme="minorEastAsia"/>
          <w:b/>
          <w:sz w:val="24"/>
          <w:szCs w:val="24"/>
        </w:rPr>
        <w:t>一、采购</w:t>
      </w:r>
      <w:r>
        <w:rPr>
          <w:rFonts w:hint="eastAsia" w:ascii="Times New Roman" w:cs="Times New Roman" w:hAnsiTheme="minorEastAsia"/>
          <w:b/>
          <w:sz w:val="24"/>
          <w:szCs w:val="24"/>
          <w:lang w:val="en-US" w:eastAsia="zh-CN"/>
        </w:rPr>
        <w:t>需求清单</w:t>
      </w:r>
    </w:p>
    <w:tbl>
      <w:tblPr>
        <w:tblStyle w:val="15"/>
        <w:tblW w:w="4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1" w:type="dxa"/>
            <w:vAlign w:val="center"/>
          </w:tcPr>
          <w:p>
            <w:pPr>
              <w:jc w:val="center"/>
              <w:rPr>
                <w:rFonts w:ascii="Times New Roman" w:hAnsi="Times New Roman" w:cs="Times New Roman"/>
                <w:sz w:val="24"/>
                <w:szCs w:val="24"/>
              </w:rPr>
            </w:pPr>
            <w:r>
              <w:rPr>
                <w:rFonts w:ascii="Times New Roman" w:cs="Times New Roman" w:hAnsiTheme="minorEastAsia"/>
                <w:sz w:val="24"/>
                <w:szCs w:val="24"/>
              </w:rPr>
              <w:t>设备名称</w:t>
            </w:r>
          </w:p>
        </w:tc>
        <w:tc>
          <w:tcPr>
            <w:tcW w:w="1843" w:type="dxa"/>
            <w:vAlign w:val="center"/>
          </w:tcPr>
          <w:p>
            <w:pPr>
              <w:jc w:val="center"/>
              <w:rPr>
                <w:rFonts w:ascii="Times New Roman" w:hAnsi="Times New Roman" w:cs="Times New Roman"/>
                <w:sz w:val="24"/>
                <w:szCs w:val="24"/>
              </w:rPr>
            </w:pPr>
            <w:r>
              <w:rPr>
                <w:rFonts w:ascii="Times New Roman" w:cs="Times New Roman" w:hAnsiTheme="minor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011" w:type="dxa"/>
            <w:vAlign w:val="center"/>
          </w:tcPr>
          <w:p>
            <w:pPr>
              <w:jc w:val="center"/>
              <w:rPr>
                <w:rFonts w:ascii="Times New Roman" w:hAnsi="Times New Roman" w:cs="Times New Roman"/>
                <w:sz w:val="24"/>
                <w:szCs w:val="24"/>
              </w:rPr>
            </w:pPr>
            <w:r>
              <w:rPr>
                <w:rFonts w:ascii="Times New Roman" w:cs="Times New Roman" w:hAnsiTheme="minorEastAsia"/>
                <w:sz w:val="24"/>
                <w:szCs w:val="24"/>
              </w:rPr>
              <w:t>液体多功能除雪车</w:t>
            </w:r>
          </w:p>
        </w:tc>
        <w:tc>
          <w:tcPr>
            <w:tcW w:w="1843" w:type="dxa"/>
            <w:vAlign w:val="center"/>
          </w:tcPr>
          <w:p>
            <w:pPr>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011" w:type="dxa"/>
            <w:vAlign w:val="center"/>
          </w:tcPr>
          <w:p>
            <w:pPr>
              <w:jc w:val="center"/>
              <w:rPr>
                <w:rFonts w:ascii="Times New Roman" w:hAnsi="Times New Roman" w:cs="Times New Roman"/>
                <w:sz w:val="24"/>
                <w:szCs w:val="24"/>
              </w:rPr>
            </w:pPr>
            <w:r>
              <w:rPr>
                <w:rFonts w:ascii="Times New Roman" w:cs="Times New Roman" w:hAnsiTheme="minorEastAsia"/>
                <w:sz w:val="24"/>
                <w:szCs w:val="24"/>
              </w:rPr>
              <w:t>高速滚刷</w:t>
            </w:r>
          </w:p>
        </w:tc>
        <w:tc>
          <w:tcPr>
            <w:tcW w:w="1843" w:type="dxa"/>
            <w:vAlign w:val="center"/>
          </w:tcPr>
          <w:p>
            <w:pPr>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1</w:t>
            </w:r>
          </w:p>
        </w:tc>
      </w:tr>
    </w:tbl>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二、主要技术参数及说明</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cs="Times New Roman" w:hAnsiTheme="minorEastAsia"/>
          <w:b/>
          <w:bCs/>
          <w:sz w:val="24"/>
          <w:szCs w:val="24"/>
        </w:rPr>
        <w:t>、液体多功能除雪车</w:t>
      </w:r>
    </w:p>
    <w:p>
      <w:pPr>
        <w:spacing w:line="36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cs="Times New Roman" w:hAnsiTheme="minorEastAsia"/>
          <w:b/>
          <w:sz w:val="24"/>
          <w:szCs w:val="24"/>
        </w:rPr>
        <w:t>整车主要技术参数及性能描述：</w:t>
      </w:r>
    </w:p>
    <w:p>
      <w:pPr>
        <w:spacing w:line="360" w:lineRule="auto"/>
        <w:rPr>
          <w:rFonts w:hint="default" w:ascii="Times New Roman" w:hAnsi="Times New Roman" w:cs="Times New Roman" w:eastAsiaTheme="minorEastAsia"/>
          <w:sz w:val="24"/>
          <w:szCs w:val="24"/>
          <w:lang w:val="en-US" w:eastAsia="zh-CN"/>
        </w:rPr>
      </w:pPr>
      <w:r>
        <w:rPr>
          <w:rFonts w:ascii="Times New Roman" w:hAnsi="宋体"/>
          <w:szCs w:val="24"/>
        </w:rPr>
        <w:t>★</w:t>
      </w:r>
      <w:r>
        <w:rPr>
          <w:rFonts w:ascii="Times New Roman" w:hAnsi="Times New Roman" w:cs="Times New Roman"/>
          <w:sz w:val="24"/>
          <w:szCs w:val="24"/>
        </w:rPr>
        <w:t>1.1</w:t>
      </w:r>
      <w:r>
        <w:rPr>
          <w:rFonts w:ascii="Times New Roman" w:cs="Times New Roman" w:hAnsiTheme="minorEastAsia"/>
          <w:sz w:val="24"/>
          <w:szCs w:val="24"/>
        </w:rPr>
        <w:t>整车尺寸（</w:t>
      </w:r>
      <w:r>
        <w:rPr>
          <w:rFonts w:ascii="Times New Roman" w:hAnsi="Times New Roman" w:cs="Times New Roman"/>
          <w:sz w:val="24"/>
          <w:szCs w:val="24"/>
        </w:rPr>
        <w:t>mm</w:t>
      </w:r>
      <w:r>
        <w:rPr>
          <w:rFonts w:ascii="Times New Roman" w:cs="Times New Roman" w:hAnsiTheme="minorEastAsia"/>
          <w:sz w:val="24"/>
          <w:szCs w:val="24"/>
        </w:rPr>
        <w:t>）：</w:t>
      </w:r>
      <w:r>
        <w:rPr>
          <w:rFonts w:ascii="Times New Roman" w:hAnsi="Times New Roman" w:cs="Times New Roman"/>
          <w:sz w:val="24"/>
          <w:szCs w:val="24"/>
        </w:rPr>
        <w:t>≤</w:t>
      </w:r>
      <w:r>
        <w:rPr>
          <w:rFonts w:hint="eastAsia" w:ascii="Times New Roman" w:hAnsi="Times New Roman" w:cs="Times New Roman"/>
          <w:sz w:val="24"/>
          <w:szCs w:val="24"/>
          <w:lang w:val="en-US" w:eastAsia="zh-CN"/>
        </w:rPr>
        <w:t>970</w:t>
      </w:r>
      <w:r>
        <w:rPr>
          <w:rFonts w:ascii="Times New Roman" w:hAnsi="Times New Roman" w:cs="Times New Roman"/>
          <w:sz w:val="24"/>
          <w:szCs w:val="24"/>
        </w:rPr>
        <w:t>0×25</w:t>
      </w:r>
      <w:r>
        <w:rPr>
          <w:rFonts w:hint="eastAsia" w:ascii="Times New Roman" w:hAnsi="Times New Roman" w:cs="Times New Roman"/>
          <w:sz w:val="24"/>
          <w:szCs w:val="24"/>
        </w:rPr>
        <w:t>5</w:t>
      </w:r>
      <w:r>
        <w:rPr>
          <w:rFonts w:ascii="Times New Roman" w:hAnsi="Times New Roman" w:cs="Times New Roman"/>
          <w:sz w:val="24"/>
          <w:szCs w:val="24"/>
        </w:rPr>
        <w:t>0×3</w:t>
      </w:r>
      <w:r>
        <w:rPr>
          <w:rFonts w:hint="eastAsia" w:ascii="Times New Roman" w:hAnsi="Times New Roman" w:cs="Times New Roman"/>
          <w:sz w:val="24"/>
          <w:szCs w:val="24"/>
          <w:lang w:val="en-US" w:eastAsia="zh-CN"/>
        </w:rPr>
        <w:t>30</w:t>
      </w:r>
      <w:r>
        <w:rPr>
          <w:rFonts w:ascii="Times New Roman" w:hAnsi="Times New Roman" w:cs="Times New Roman"/>
          <w:sz w:val="24"/>
          <w:szCs w:val="24"/>
        </w:rPr>
        <w:t>0(</w:t>
      </w:r>
      <w:r>
        <w:rPr>
          <w:rFonts w:ascii="Times New Roman" w:cs="Times New Roman" w:hAnsiTheme="minorEastAsia"/>
          <w:sz w:val="24"/>
          <w:szCs w:val="24"/>
        </w:rPr>
        <w:t>长</w:t>
      </w:r>
      <w:r>
        <w:rPr>
          <w:rFonts w:ascii="Times New Roman" w:hAnsi="Times New Roman" w:cs="Times New Roman"/>
          <w:sz w:val="24"/>
          <w:szCs w:val="24"/>
        </w:rPr>
        <w:t>×</w:t>
      </w:r>
      <w:r>
        <w:rPr>
          <w:rFonts w:ascii="Times New Roman" w:cs="Times New Roman" w:hAnsiTheme="minorEastAsia"/>
          <w:sz w:val="24"/>
          <w:szCs w:val="24"/>
        </w:rPr>
        <w:t>宽</w:t>
      </w:r>
      <w:r>
        <w:rPr>
          <w:rFonts w:ascii="Times New Roman" w:hAnsi="Times New Roman" w:cs="Times New Roman"/>
          <w:sz w:val="24"/>
          <w:szCs w:val="24"/>
        </w:rPr>
        <w:t>×</w:t>
      </w:r>
      <w:r>
        <w:rPr>
          <w:rFonts w:ascii="Times New Roman" w:cs="Times New Roman" w:hAnsiTheme="minorEastAsia"/>
          <w:sz w:val="24"/>
          <w:szCs w:val="24"/>
        </w:rPr>
        <w:t>高</w:t>
      </w:r>
      <w:r>
        <w:rPr>
          <w:rFonts w:ascii="Times New Roman" w:hAnsi="Times New Roman" w:cs="Times New Roman"/>
          <w:sz w:val="24"/>
          <w:szCs w:val="24"/>
        </w:rPr>
        <w:t>)</w:t>
      </w:r>
      <w:r>
        <w:rPr>
          <w:rFonts w:hint="eastAsia" w:ascii="Times New Roman" w:hAnsi="Times New Roman" w:cs="Times New Roman"/>
          <w:sz w:val="24"/>
          <w:szCs w:val="24"/>
          <w:lang w:val="en-US" w:eastAsia="zh-CN"/>
        </w:rPr>
        <w:t>。</w:t>
      </w:r>
    </w:p>
    <w:p>
      <w:pPr>
        <w:spacing w:line="36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cs="Times New Roman" w:hAnsiTheme="minorEastAsia"/>
          <w:sz w:val="24"/>
          <w:szCs w:val="24"/>
        </w:rPr>
        <w:t>、发动机功率：</w:t>
      </w:r>
      <w:r>
        <w:rPr>
          <w:rFonts w:ascii="Times New Roman" w:hAnsi="Times New Roman" w:cs="Times New Roman"/>
          <w:sz w:val="24"/>
          <w:szCs w:val="24"/>
        </w:rPr>
        <w:t>≤</w:t>
      </w:r>
      <w:r>
        <w:rPr>
          <w:rFonts w:hint="eastAsia" w:ascii="Times New Roman" w:hAnsi="Times New Roman" w:cs="Times New Roman"/>
          <w:sz w:val="24"/>
          <w:szCs w:val="24"/>
          <w:lang w:val="en-US" w:eastAsia="zh-CN"/>
        </w:rPr>
        <w:t>260</w:t>
      </w:r>
      <w:r>
        <w:rPr>
          <w:rFonts w:ascii="Times New Roman" w:hAnsi="Times New Roman" w:cs="Times New Roman"/>
          <w:sz w:val="24"/>
          <w:szCs w:val="24"/>
        </w:rPr>
        <w:t>kW</w:t>
      </w:r>
      <w:r>
        <w:rPr>
          <w:rFonts w:ascii="Times New Roman" w:cs="Times New Roman" w:hAnsiTheme="minorEastAsia"/>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cs="Times New Roman" w:hAnsiTheme="minorEastAsia"/>
          <w:sz w:val="24"/>
          <w:szCs w:val="24"/>
        </w:rPr>
        <w:t>、驱动形式：</w:t>
      </w:r>
      <w:r>
        <w:rPr>
          <w:rFonts w:hint="eastAsia" w:ascii="Times New Roman" w:hAnsi="Times New Roman" w:cs="Times New Roman"/>
          <w:sz w:val="24"/>
          <w:szCs w:val="24"/>
          <w:lang w:val="en-US" w:eastAsia="zh-CN"/>
        </w:rPr>
        <w:t>6</w:t>
      </w:r>
      <w:r>
        <w:rPr>
          <w:rFonts w:ascii="Times New Roman" w:hAnsi="Times New Roman" w:cs="Times New Roman"/>
          <w:sz w:val="24"/>
          <w:szCs w:val="24"/>
        </w:rPr>
        <w:t>×</w:t>
      </w:r>
      <w:r>
        <w:rPr>
          <w:rFonts w:hint="eastAsia" w:ascii="Times New Roman" w:hAnsi="Times New Roman" w:cs="Times New Roman"/>
          <w:sz w:val="24"/>
          <w:szCs w:val="24"/>
          <w:lang w:val="en-US" w:eastAsia="zh-CN"/>
        </w:rPr>
        <w:t>4</w:t>
      </w:r>
      <w:r>
        <w:rPr>
          <w:rFonts w:ascii="Times New Roman" w:cs="Times New Roman" w:hAnsiTheme="minorEastAsia"/>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cs="Times New Roman" w:hAnsiTheme="minorEastAsia"/>
          <w:sz w:val="24"/>
          <w:szCs w:val="24"/>
        </w:rPr>
        <w:t>、排放标准：国六；</w:t>
      </w:r>
    </w:p>
    <w:p>
      <w:pPr>
        <w:spacing w:line="360" w:lineRule="auto"/>
        <w:rPr>
          <w:rFonts w:ascii="Times New Roman" w:hAnsi="Times New Roman" w:cs="Times New Roman"/>
          <w:sz w:val="24"/>
          <w:szCs w:val="24"/>
        </w:rPr>
      </w:pPr>
      <w:r>
        <w:rPr>
          <w:rFonts w:ascii="Times New Roman" w:hAnsi="宋体"/>
          <w:szCs w:val="24"/>
        </w:rPr>
        <w:t>★</w:t>
      </w:r>
      <w:r>
        <w:rPr>
          <w:rFonts w:ascii="Times New Roman" w:hAnsi="Times New Roman" w:cs="Times New Roman"/>
          <w:sz w:val="24"/>
          <w:szCs w:val="24"/>
        </w:rPr>
        <w:t>1.5</w:t>
      </w:r>
      <w:r>
        <w:rPr>
          <w:rFonts w:ascii="Times New Roman" w:cs="Times New Roman" w:hAnsiTheme="minorEastAsia"/>
          <w:sz w:val="24"/>
          <w:szCs w:val="24"/>
        </w:rPr>
        <w:t>、最大总质量：</w:t>
      </w:r>
      <w:r>
        <w:rPr>
          <w:rFonts w:ascii="Times New Roman" w:hAnsi="Times New Roman" w:cs="Times New Roman"/>
          <w:sz w:val="24"/>
          <w:szCs w:val="24"/>
        </w:rPr>
        <w:t>≥</w:t>
      </w:r>
      <w:r>
        <w:rPr>
          <w:rFonts w:hint="eastAsia" w:ascii="Times New Roman" w:hAnsi="Times New Roman" w:cs="Times New Roman"/>
          <w:sz w:val="24"/>
          <w:szCs w:val="24"/>
          <w:lang w:val="en-US" w:eastAsia="zh-CN"/>
        </w:rPr>
        <w:t>25</w:t>
      </w:r>
      <w:r>
        <w:rPr>
          <w:rFonts w:ascii="Times New Roman" w:hAnsi="Times New Roman" w:cs="Times New Roman"/>
          <w:sz w:val="24"/>
          <w:szCs w:val="24"/>
        </w:rPr>
        <w:t>000kg</w:t>
      </w:r>
      <w:r>
        <w:rPr>
          <w:rFonts w:ascii="Times New Roman" w:cs="Times New Roman" w:hAnsiTheme="minorEastAsia"/>
          <w:sz w:val="24"/>
          <w:szCs w:val="24"/>
        </w:rPr>
        <w:t>；</w:t>
      </w:r>
    </w:p>
    <w:p>
      <w:pPr>
        <w:spacing w:line="360" w:lineRule="auto"/>
        <w:rPr>
          <w:rFonts w:ascii="Times New Roman" w:hAnsi="Times New Roman" w:cs="Times New Roman"/>
          <w:sz w:val="24"/>
          <w:szCs w:val="24"/>
        </w:rPr>
      </w:pPr>
      <w:r>
        <w:rPr>
          <w:rFonts w:ascii="Times New Roman" w:hAnsi="宋体"/>
          <w:szCs w:val="24"/>
        </w:rPr>
        <w:t>★</w:t>
      </w:r>
      <w:r>
        <w:rPr>
          <w:rFonts w:ascii="Times New Roman" w:hAnsi="Times New Roman" w:cs="Times New Roman"/>
          <w:sz w:val="24"/>
          <w:szCs w:val="24"/>
        </w:rPr>
        <w:t>1.6</w:t>
      </w:r>
      <w:r>
        <w:rPr>
          <w:rFonts w:ascii="Times New Roman" w:cs="Times New Roman" w:hAnsiTheme="minorEastAsia"/>
          <w:sz w:val="24"/>
          <w:szCs w:val="24"/>
        </w:rPr>
        <w:t>、额定载质量：</w:t>
      </w:r>
      <w:r>
        <w:rPr>
          <w:rFonts w:ascii="Times New Roman" w:hAnsi="Times New Roman" w:cs="Times New Roman"/>
          <w:sz w:val="24"/>
          <w:szCs w:val="24"/>
        </w:rPr>
        <w:t>≥</w:t>
      </w:r>
      <w:r>
        <w:rPr>
          <w:rFonts w:hint="eastAsia" w:ascii="Times New Roman" w:hAnsi="Times New Roman" w:cs="Times New Roman"/>
          <w:sz w:val="24"/>
          <w:szCs w:val="24"/>
          <w:lang w:val="en-US" w:eastAsia="zh-CN"/>
        </w:rPr>
        <w:t>113</w:t>
      </w:r>
      <w:r>
        <w:rPr>
          <w:rFonts w:ascii="Times New Roman" w:hAnsi="Times New Roman" w:cs="Times New Roman"/>
          <w:sz w:val="24"/>
          <w:szCs w:val="24"/>
        </w:rPr>
        <w:t>00</w:t>
      </w:r>
      <w:r>
        <w:rPr>
          <w:rFonts w:hint="eastAsia" w:ascii="Times New Roman" w:hAnsi="Times New Roman" w:cs="Times New Roman"/>
          <w:sz w:val="24"/>
          <w:szCs w:val="24"/>
          <w:lang w:val="en-US" w:eastAsia="zh-CN"/>
        </w:rPr>
        <w:t>k</w:t>
      </w:r>
      <w:r>
        <w:rPr>
          <w:rFonts w:ascii="Times New Roman" w:hAnsi="Times New Roman" w:cs="Times New Roman"/>
          <w:sz w:val="24"/>
          <w:szCs w:val="24"/>
        </w:rPr>
        <w:t>g</w:t>
      </w:r>
      <w:r>
        <w:rPr>
          <w:rFonts w:ascii="Times New Roman" w:cs="Times New Roman" w:hAnsiTheme="minorEastAsia"/>
          <w:sz w:val="24"/>
          <w:szCs w:val="24"/>
        </w:rPr>
        <w:t>；</w:t>
      </w:r>
    </w:p>
    <w:p>
      <w:pPr>
        <w:spacing w:line="360" w:lineRule="auto"/>
        <w:rPr>
          <w:rFonts w:ascii="Times New Roman" w:cs="Times New Roman" w:hAnsiTheme="minorEastAsia"/>
          <w:sz w:val="24"/>
          <w:szCs w:val="24"/>
        </w:rPr>
      </w:pPr>
      <w:r>
        <w:rPr>
          <w:rFonts w:ascii="Times New Roman" w:hAnsi="宋体"/>
          <w:szCs w:val="24"/>
        </w:rPr>
        <w:t>★</w:t>
      </w:r>
      <w:r>
        <w:rPr>
          <w:rFonts w:ascii="Times New Roman" w:hAnsi="Times New Roman" w:cs="Times New Roman"/>
          <w:sz w:val="24"/>
          <w:szCs w:val="24"/>
        </w:rPr>
        <w:t>1.7</w:t>
      </w:r>
      <w:r>
        <w:rPr>
          <w:rFonts w:ascii="Times New Roman" w:cs="Times New Roman" w:hAnsiTheme="minorEastAsia"/>
          <w:sz w:val="24"/>
          <w:szCs w:val="24"/>
        </w:rPr>
        <w:t>、整备质量</w:t>
      </w:r>
      <w:r>
        <w:rPr>
          <w:rFonts w:hint="eastAsia" w:ascii="Times New Roman" w:cs="Times New Roman" w:hAnsiTheme="minorEastAsia"/>
          <w:sz w:val="24"/>
          <w:szCs w:val="24"/>
          <w:lang w:eastAsia="zh-CN"/>
        </w:rPr>
        <w:t>：</w:t>
      </w:r>
      <w:r>
        <w:rPr>
          <w:rFonts w:ascii="Times New Roman" w:hAnsi="Times New Roman" w:cs="Times New Roman"/>
          <w:sz w:val="24"/>
          <w:szCs w:val="24"/>
        </w:rPr>
        <w:t>≥</w:t>
      </w:r>
      <w:r>
        <w:rPr>
          <w:rFonts w:hint="eastAsia" w:ascii="Times New Roman" w:hAnsi="Times New Roman" w:cs="Times New Roman"/>
          <w:sz w:val="24"/>
          <w:szCs w:val="24"/>
          <w:lang w:val="en-US" w:eastAsia="zh-CN"/>
        </w:rPr>
        <w:t>130</w:t>
      </w:r>
      <w:r>
        <w:rPr>
          <w:rFonts w:ascii="Times New Roman" w:hAnsi="Times New Roman" w:cs="Times New Roman"/>
          <w:sz w:val="24"/>
          <w:szCs w:val="24"/>
        </w:rPr>
        <w:t>00kg</w:t>
      </w:r>
      <w:r>
        <w:rPr>
          <w:rFonts w:ascii="Times New Roman" w:cs="Times New Roman" w:hAnsiTheme="minorEastAsia"/>
          <w:sz w:val="24"/>
          <w:szCs w:val="24"/>
        </w:rPr>
        <w:t>；</w:t>
      </w:r>
    </w:p>
    <w:p>
      <w:pPr>
        <w:spacing w:line="360" w:lineRule="auto"/>
        <w:rPr>
          <w:rFonts w:hint="eastAsia" w:ascii="Times New Roman" w:hAnsi="Times New Roman" w:cs="Times New Roman"/>
          <w:sz w:val="24"/>
          <w:szCs w:val="24"/>
          <w:lang w:val="en-US" w:eastAsia="zh-CN"/>
        </w:rPr>
      </w:pPr>
      <w:r>
        <w:rPr>
          <w:rFonts w:ascii="Times New Roman" w:hAnsi="宋体"/>
          <w:szCs w:val="24"/>
        </w:rPr>
        <w:t>★</w:t>
      </w:r>
      <w:r>
        <w:rPr>
          <w:rFonts w:hint="eastAsia" w:ascii="Times New Roman" w:cs="Times New Roman" w:hAnsiTheme="minorEastAsia"/>
          <w:sz w:val="24"/>
          <w:szCs w:val="24"/>
          <w:lang w:val="en-US" w:eastAsia="zh-CN"/>
        </w:rPr>
        <w:t>1.8、接近角/离去角：</w:t>
      </w:r>
      <w:r>
        <w:rPr>
          <w:rFonts w:ascii="Times New Roman" w:hAnsi="Times New Roman" w:cs="Times New Roman"/>
          <w:sz w:val="24"/>
          <w:szCs w:val="24"/>
        </w:rPr>
        <w:t>≥</w:t>
      </w:r>
      <w:r>
        <w:rPr>
          <w:rFonts w:hint="eastAsia" w:ascii="Times New Roman" w:hAnsi="Times New Roman" w:cs="Times New Roman"/>
          <w:sz w:val="24"/>
          <w:szCs w:val="24"/>
          <w:lang w:val="en-US" w:eastAsia="zh-CN"/>
        </w:rPr>
        <w:t>16/14°</w:t>
      </w:r>
    </w:p>
    <w:p>
      <w:pPr>
        <w:spacing w:line="360" w:lineRule="auto"/>
        <w:rPr>
          <w:rFonts w:hint="default" w:ascii="Times New Roman" w:hAnsi="Times New Roman" w:cs="Times New Roman" w:eastAsiaTheme="minorEastAsia"/>
          <w:sz w:val="24"/>
          <w:szCs w:val="24"/>
          <w:lang w:val="en-US" w:eastAsia="zh-CN"/>
        </w:rPr>
      </w:pPr>
      <w:r>
        <w:rPr>
          <w:rFonts w:ascii="Times New Roman" w:hAnsi="宋体"/>
          <w:szCs w:val="24"/>
        </w:rPr>
        <w:t>★</w:t>
      </w:r>
      <w:r>
        <w:rPr>
          <w:rFonts w:hint="eastAsia" w:ascii="Times New Roman" w:hAnsi="Times New Roman" w:cs="Times New Roman"/>
          <w:sz w:val="24"/>
          <w:szCs w:val="24"/>
          <w:lang w:val="en-US" w:eastAsia="zh-CN"/>
        </w:rPr>
        <w:t>1.9、轴距：</w:t>
      </w:r>
      <w:r>
        <w:rPr>
          <w:rFonts w:ascii="Times New Roman" w:hAnsi="Times New Roman" w:cs="Times New Roman"/>
          <w:sz w:val="24"/>
          <w:szCs w:val="24"/>
        </w:rPr>
        <w:t>≤</w:t>
      </w:r>
      <w:r>
        <w:rPr>
          <w:rFonts w:hint="eastAsia" w:ascii="Times New Roman" w:hAnsi="Times New Roman" w:cs="Times New Roman"/>
          <w:sz w:val="24"/>
          <w:szCs w:val="24"/>
          <w:lang w:val="en-US" w:eastAsia="zh-CN"/>
        </w:rPr>
        <w:t>4250+1350mm</w:t>
      </w:r>
    </w:p>
    <w:p>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w:t>
      </w:r>
      <w:r>
        <w:rPr>
          <w:rFonts w:ascii="Times New Roman" w:hAnsi="Times New Roman" w:cs="Times New Roman"/>
          <w:sz w:val="24"/>
          <w:szCs w:val="24"/>
        </w:rPr>
        <w:t>10</w:t>
      </w:r>
      <w:r>
        <w:rPr>
          <w:rFonts w:ascii="Times New Roman" w:cs="Times New Roman" w:hAnsiTheme="minorEastAsia"/>
          <w:sz w:val="24"/>
          <w:szCs w:val="24"/>
        </w:rPr>
        <w:t>、喷洒宽度</w:t>
      </w:r>
      <w:r>
        <w:rPr>
          <w:rFonts w:hint="eastAsia" w:ascii="Times New Roman" w:cs="Times New Roman" w:hAnsiTheme="minorEastAsia"/>
          <w:sz w:val="24"/>
          <w:szCs w:val="24"/>
        </w:rPr>
        <w:t>：</w:t>
      </w:r>
      <w:r>
        <w:rPr>
          <w:rFonts w:ascii="Times New Roman" w:hAnsi="Times New Roman" w:cs="Times New Roman"/>
          <w:sz w:val="24"/>
          <w:szCs w:val="24"/>
        </w:rPr>
        <w:t>4m</w:t>
      </w:r>
      <w:r>
        <w:rPr>
          <w:rFonts w:ascii="Times New Roman" w:cs="Times New Roman" w:hAnsiTheme="minorEastAsia"/>
          <w:sz w:val="24"/>
          <w:szCs w:val="24"/>
        </w:rPr>
        <w:t>、</w:t>
      </w:r>
      <w:r>
        <w:rPr>
          <w:rFonts w:ascii="Times New Roman" w:hAnsi="Times New Roman" w:cs="Times New Roman"/>
          <w:sz w:val="24"/>
          <w:szCs w:val="24"/>
        </w:rPr>
        <w:t>8m</w:t>
      </w:r>
      <w:r>
        <w:rPr>
          <w:rFonts w:ascii="Times New Roman" w:cs="Times New Roman" w:hAnsiTheme="minorEastAsia"/>
          <w:sz w:val="24"/>
          <w:szCs w:val="24"/>
        </w:rPr>
        <w:t>、</w:t>
      </w:r>
      <w:r>
        <w:rPr>
          <w:rFonts w:ascii="Times New Roman" w:hAnsi="Times New Roman" w:cs="Times New Roman"/>
          <w:sz w:val="24"/>
          <w:szCs w:val="24"/>
        </w:rPr>
        <w:t>12m</w:t>
      </w:r>
      <w:r>
        <w:rPr>
          <w:rFonts w:ascii="Times New Roman" w:cs="Times New Roman" w:hAnsiTheme="minorEastAsia"/>
          <w:sz w:val="24"/>
          <w:szCs w:val="24"/>
        </w:rPr>
        <w:t>可单独控制；</w:t>
      </w:r>
    </w:p>
    <w:p>
      <w:pPr>
        <w:spacing w:line="360" w:lineRule="auto"/>
        <w:rPr>
          <w:rFonts w:ascii="Times New Roman" w:hAnsi="Times New Roman" w:cs="Times New Roman"/>
          <w:sz w:val="24"/>
          <w:szCs w:val="24"/>
        </w:rPr>
      </w:pPr>
      <w:r>
        <w:rPr>
          <w:rFonts w:ascii="Times New Roman" w:hAnsi="Times New Roman" w:cs="Times New Roman"/>
          <w:sz w:val="24"/>
          <w:szCs w:val="24"/>
        </w:rPr>
        <w:t>1.11</w:t>
      </w:r>
      <w:r>
        <w:rPr>
          <w:rFonts w:ascii="Times New Roman" w:cs="Times New Roman" w:hAnsiTheme="minorEastAsia"/>
          <w:sz w:val="24"/>
          <w:szCs w:val="24"/>
        </w:rPr>
        <w:t>、喷洒量：</w:t>
      </w:r>
      <w:r>
        <w:rPr>
          <w:rFonts w:hint="eastAsia" w:ascii="Times New Roman" w:hAnsi="Times New Roman" w:cs="Times New Roman"/>
          <w:sz w:val="24"/>
          <w:szCs w:val="24"/>
        </w:rPr>
        <w:t>4</w:t>
      </w:r>
      <w:r>
        <w:rPr>
          <w:rFonts w:ascii="Times New Roman" w:hAnsi="Times New Roman" w:cs="Times New Roman"/>
          <w:sz w:val="24"/>
          <w:szCs w:val="24"/>
        </w:rPr>
        <w:t>0</w:t>
      </w:r>
      <w:r>
        <w:rPr>
          <w:rFonts w:ascii="Times New Roman" w:cs="Times New Roman" w:hAnsiTheme="minorEastAsia"/>
          <w:sz w:val="24"/>
          <w:szCs w:val="24"/>
        </w:rPr>
        <w:t>～</w:t>
      </w:r>
      <w:r>
        <w:rPr>
          <w:rFonts w:hint="eastAsia" w:ascii="Times New Roman" w:cs="Times New Roman" w:hAnsiTheme="minorEastAsia"/>
          <w:sz w:val="24"/>
          <w:szCs w:val="24"/>
          <w:lang w:val="en-US" w:eastAsia="zh-CN"/>
        </w:rPr>
        <w:t>12</w:t>
      </w:r>
      <w:r>
        <w:rPr>
          <w:rFonts w:ascii="Times New Roman" w:hAnsi="Times New Roman" w:cs="Times New Roman"/>
          <w:sz w:val="24"/>
          <w:szCs w:val="24"/>
        </w:rPr>
        <w:t>0ml/</w:t>
      </w:r>
      <w:r>
        <w:rPr>
          <w:rFonts w:hint="eastAsia" w:ascii="Times New Roman" w:cs="Times New Roman"/>
          <w:sz w:val="24"/>
          <w:szCs w:val="24"/>
        </w:rPr>
        <w:t>m</w:t>
      </w:r>
      <w:r>
        <w:rPr>
          <w:rFonts w:hint="eastAsia" w:ascii="Times New Roman" w:cs="Times New Roman"/>
          <w:sz w:val="24"/>
          <w:szCs w:val="24"/>
          <w:vertAlign w:val="superscript"/>
        </w:rPr>
        <w:t>2</w:t>
      </w:r>
      <w:r>
        <w:rPr>
          <w:rFonts w:ascii="Times New Roman" w:cs="Times New Roman" w:hAnsiTheme="minorEastAsia"/>
          <w:sz w:val="24"/>
          <w:szCs w:val="24"/>
        </w:rPr>
        <w:t>可调，调整步长</w:t>
      </w:r>
      <w:r>
        <w:rPr>
          <w:rFonts w:ascii="Times New Roman" w:hAnsi="Times New Roman" w:cs="Times New Roman"/>
          <w:sz w:val="24"/>
          <w:szCs w:val="24"/>
        </w:rPr>
        <w:t>≤10ml/</w:t>
      </w:r>
      <w:r>
        <w:rPr>
          <w:rFonts w:hint="eastAsia" w:ascii="Times New Roman" w:cs="Times New Roman" w:hAnsiTheme="minorEastAsia"/>
          <w:sz w:val="24"/>
          <w:szCs w:val="24"/>
        </w:rPr>
        <w:t>m</w:t>
      </w:r>
      <w:r>
        <w:rPr>
          <w:rFonts w:hint="eastAsia" w:ascii="Times New Roman" w:cs="Times New Roman" w:hAnsiTheme="minorEastAsia"/>
          <w:sz w:val="24"/>
          <w:szCs w:val="24"/>
          <w:vertAlign w:val="superscript"/>
        </w:rPr>
        <w:t>2</w:t>
      </w:r>
      <w:r>
        <w:rPr>
          <w:rFonts w:hint="eastAsia" w:ascii="Times New Roman" w:cs="Times New Roman" w:hAnsiTheme="minorEastAsia"/>
          <w:sz w:val="24"/>
          <w:szCs w:val="24"/>
        </w:rPr>
        <w:t>；</w:t>
      </w:r>
    </w:p>
    <w:p>
      <w:pPr>
        <w:spacing w:line="360" w:lineRule="auto"/>
        <w:rPr>
          <w:rFonts w:hint="eastAsia" w:ascii="Times New Roman" w:cs="Times New Roman" w:hAnsiTheme="minorEastAsia"/>
          <w:sz w:val="24"/>
          <w:szCs w:val="24"/>
        </w:rPr>
      </w:pPr>
      <w:r>
        <w:rPr>
          <w:rFonts w:ascii="Times New Roman" w:hAnsi="Times New Roman" w:cs="Times New Roman"/>
          <w:sz w:val="24"/>
          <w:szCs w:val="24"/>
        </w:rPr>
        <w:t>1.1</w:t>
      </w:r>
      <w:r>
        <w:rPr>
          <w:rFonts w:hint="eastAsia" w:ascii="Times New Roman" w:hAnsi="Times New Roman" w:cs="Times New Roman"/>
          <w:sz w:val="24"/>
          <w:szCs w:val="24"/>
        </w:rPr>
        <w:t>2</w:t>
      </w:r>
      <w:r>
        <w:rPr>
          <w:rFonts w:ascii="Times New Roman" w:cs="Times New Roman" w:hAnsiTheme="minorEastAsia"/>
          <w:sz w:val="24"/>
          <w:szCs w:val="24"/>
        </w:rPr>
        <w:t>、洒布介质：液体除冰剂</w:t>
      </w:r>
      <w:r>
        <w:rPr>
          <w:rFonts w:ascii="Times New Roman" w:hAnsi="Times New Roman" w:cs="Times New Roman"/>
          <w:sz w:val="24"/>
          <w:szCs w:val="24"/>
        </w:rPr>
        <w:t>/</w:t>
      </w:r>
      <w:r>
        <w:rPr>
          <w:rFonts w:ascii="Times New Roman" w:cs="Times New Roman" w:hAnsiTheme="minorEastAsia"/>
          <w:sz w:val="24"/>
          <w:szCs w:val="24"/>
        </w:rPr>
        <w:t>混合液体</w:t>
      </w:r>
      <w:r>
        <w:rPr>
          <w:rFonts w:hint="eastAsia" w:ascii="Times New Roman" w:cs="Times New Roman" w:hAnsiTheme="minorEastAsia"/>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Times New Roman"/>
          <w:sz w:val="24"/>
          <w:szCs w:val="24"/>
        </w:rPr>
        <w:t>3</w:t>
      </w:r>
      <w:r>
        <w:rPr>
          <w:rFonts w:ascii="Times New Roman" w:cs="Times New Roman" w:hAnsiTheme="minorEastAsia"/>
          <w:sz w:val="24"/>
          <w:szCs w:val="24"/>
        </w:rPr>
        <w:t>、罐体有效总容积：</w:t>
      </w:r>
      <w:r>
        <w:rPr>
          <w:rFonts w:ascii="Times New Roman" w:hAnsi="Times New Roman" w:cs="Times New Roman"/>
          <w:sz w:val="24"/>
          <w:szCs w:val="24"/>
        </w:rPr>
        <w:t>≥1</w:t>
      </w:r>
      <w:r>
        <w:rPr>
          <w:rFonts w:hint="eastAsia" w:ascii="Times New Roman" w:hAnsi="Times New Roman" w:cs="Times New Roman"/>
          <w:sz w:val="24"/>
          <w:szCs w:val="24"/>
          <w:lang w:val="en-US" w:eastAsia="zh-CN"/>
        </w:rPr>
        <w:t>4</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ascii="Times New Roman" w:cs="Times New Roman" w:hAnsiTheme="minorEastAsia"/>
          <w:sz w:val="24"/>
          <w:szCs w:val="24"/>
        </w:rPr>
        <w:t>；罐体</w:t>
      </w:r>
      <w:r>
        <w:rPr>
          <w:rFonts w:hint="eastAsia" w:ascii="Times New Roman" w:cs="Times New Roman" w:hAnsiTheme="minorEastAsia"/>
          <w:sz w:val="24"/>
          <w:szCs w:val="24"/>
        </w:rPr>
        <w:t>须</w:t>
      </w:r>
      <w:r>
        <w:rPr>
          <w:rFonts w:ascii="Times New Roman" w:cs="Times New Roman" w:hAnsiTheme="minorEastAsia"/>
          <w:sz w:val="24"/>
          <w:szCs w:val="24"/>
        </w:rPr>
        <w:t>选用组合式耐腐蚀工程塑料水罐，水罐个数不少于</w:t>
      </w:r>
      <w:r>
        <w:rPr>
          <w:rFonts w:ascii="Times New Roman" w:hAnsi="Times New Roman" w:cs="Times New Roman"/>
          <w:sz w:val="24"/>
          <w:szCs w:val="24"/>
        </w:rPr>
        <w:t>6</w:t>
      </w:r>
      <w:r>
        <w:rPr>
          <w:rFonts w:ascii="Times New Roman" w:cs="Times New Roman" w:hAnsiTheme="minorEastAsia"/>
          <w:sz w:val="24"/>
          <w:szCs w:val="24"/>
        </w:rPr>
        <w:t>个，厚度</w:t>
      </w:r>
      <w:r>
        <w:rPr>
          <w:rFonts w:ascii="Times New Roman" w:hAnsi="Times New Roman" w:cs="Times New Roman"/>
          <w:sz w:val="24"/>
          <w:szCs w:val="24"/>
        </w:rPr>
        <w:t>≥8mm</w:t>
      </w:r>
      <w:r>
        <w:rPr>
          <w:rFonts w:ascii="Times New Roman" w:cs="Times New Roman" w:hAnsiTheme="minorEastAsia"/>
          <w:sz w:val="24"/>
          <w:szCs w:val="24"/>
        </w:rPr>
        <w:t>。顶部开有人孔，开启时可以对液箱进行清洗和检修</w:t>
      </w:r>
      <w:r>
        <w:rPr>
          <w:rFonts w:hint="eastAsia" w:ascii="Times New Roman" w:cs="Times New Roman" w:hAnsiTheme="minorEastAsia"/>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Times New Roman"/>
          <w:sz w:val="24"/>
          <w:szCs w:val="24"/>
        </w:rPr>
        <w:t>4</w:t>
      </w:r>
      <w:r>
        <w:rPr>
          <w:rFonts w:ascii="Times New Roman" w:cs="Times New Roman" w:hAnsiTheme="minorEastAsia"/>
          <w:sz w:val="24"/>
          <w:szCs w:val="24"/>
        </w:rPr>
        <w:t>、侧冲水宽度：</w:t>
      </w:r>
      <w:r>
        <w:rPr>
          <w:rFonts w:ascii="Times New Roman" w:hAnsi="Times New Roman" w:cs="Times New Roman"/>
          <w:sz w:val="24"/>
          <w:szCs w:val="24"/>
        </w:rPr>
        <w:t>≥24m</w:t>
      </w:r>
      <w:r>
        <w:rPr>
          <w:rFonts w:ascii="Times New Roman" w:cs="Times New Roman" w:hAnsiTheme="minorEastAsia"/>
          <w:sz w:val="24"/>
          <w:szCs w:val="24"/>
        </w:rPr>
        <w:t>，前洒水宽度：</w:t>
      </w:r>
      <w:r>
        <w:rPr>
          <w:rFonts w:ascii="Times New Roman" w:hAnsi="Times New Roman" w:cs="Times New Roman"/>
          <w:sz w:val="24"/>
          <w:szCs w:val="24"/>
        </w:rPr>
        <w:t>≥12m</w:t>
      </w:r>
      <w:r>
        <w:rPr>
          <w:rFonts w:ascii="Times New Roman" w:cs="Times New Roman" w:hAnsiTheme="minorEastAsia"/>
          <w:sz w:val="24"/>
          <w:szCs w:val="24"/>
        </w:rPr>
        <w:t>，高压喷水枪射程：</w:t>
      </w:r>
      <w:r>
        <w:rPr>
          <w:rFonts w:ascii="Times New Roman" w:hAnsi="Times New Roman" w:cs="Times New Roman"/>
          <w:sz w:val="24"/>
          <w:szCs w:val="24"/>
        </w:rPr>
        <w:t>≥36m</w:t>
      </w:r>
      <w:r>
        <w:rPr>
          <w:rFonts w:hint="eastAsia"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Times New Roman"/>
          <w:sz w:val="24"/>
          <w:szCs w:val="24"/>
        </w:rPr>
        <w:t>5</w:t>
      </w:r>
      <w:r>
        <w:rPr>
          <w:rFonts w:ascii="Times New Roman" w:cs="Times New Roman" w:hAnsiTheme="minorEastAsia"/>
          <w:sz w:val="24"/>
          <w:szCs w:val="24"/>
        </w:rPr>
        <w:t>、</w:t>
      </w:r>
      <w:r>
        <w:rPr>
          <w:rFonts w:ascii="Times New Roman" w:hAnsi="宋体" w:eastAsia="宋体" w:cs="Times New Roman"/>
          <w:sz w:val="24"/>
          <w:szCs w:val="24"/>
        </w:rPr>
        <w:t>既有水车的所有功能包含：鸭嘴冲</w:t>
      </w:r>
      <w:r>
        <w:rPr>
          <w:rFonts w:ascii="Times New Roman" w:hAnsi="Times New Roman" w:eastAsia="宋体" w:cs="Times New Roman"/>
          <w:sz w:val="24"/>
          <w:szCs w:val="24"/>
        </w:rPr>
        <w:t>2</w:t>
      </w:r>
      <w:r>
        <w:rPr>
          <w:rFonts w:ascii="Times New Roman" w:hAnsi="宋体" w:eastAsia="宋体" w:cs="Times New Roman"/>
          <w:sz w:val="24"/>
          <w:szCs w:val="24"/>
        </w:rPr>
        <w:t>个、对冲</w:t>
      </w:r>
      <w:r>
        <w:rPr>
          <w:rFonts w:ascii="Times New Roman" w:hAnsi="Times New Roman" w:eastAsia="宋体" w:cs="Times New Roman"/>
          <w:sz w:val="24"/>
          <w:szCs w:val="24"/>
        </w:rPr>
        <w:t>2</w:t>
      </w:r>
      <w:r>
        <w:rPr>
          <w:rFonts w:ascii="Times New Roman" w:hAnsi="宋体" w:eastAsia="宋体" w:cs="Times New Roman"/>
          <w:sz w:val="24"/>
          <w:szCs w:val="24"/>
        </w:rPr>
        <w:t>个、高炮</w:t>
      </w:r>
      <w:r>
        <w:rPr>
          <w:rFonts w:ascii="Times New Roman" w:hAnsi="Times New Roman" w:eastAsia="宋体" w:cs="Times New Roman"/>
          <w:sz w:val="24"/>
          <w:szCs w:val="24"/>
        </w:rPr>
        <w:t>1</w:t>
      </w:r>
      <w:r>
        <w:rPr>
          <w:rFonts w:ascii="Times New Roman" w:cs="Times New Roman" w:hAnsiTheme="minorEastAsia"/>
          <w:sz w:val="24"/>
          <w:szCs w:val="24"/>
        </w:rPr>
        <w:t>个；同时又有冬季液体撒布功能，可喷洒液体除冰剂</w:t>
      </w:r>
      <w:r>
        <w:rPr>
          <w:rFonts w:ascii="Times New Roman" w:hAnsi="Times New Roman" w:cs="Times New Roman"/>
          <w:sz w:val="24"/>
          <w:szCs w:val="24"/>
        </w:rPr>
        <w:t>/</w:t>
      </w:r>
      <w:r>
        <w:rPr>
          <w:rFonts w:ascii="Times New Roman" w:cs="Times New Roman" w:hAnsiTheme="minorEastAsia"/>
          <w:sz w:val="24"/>
          <w:szCs w:val="24"/>
        </w:rPr>
        <w:t>混合液体</w:t>
      </w:r>
      <w:r>
        <w:rPr>
          <w:rFonts w:ascii="Times New Roman" w:hAnsi="宋体" w:eastAsia="宋体"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Times New Roman"/>
          <w:sz w:val="24"/>
          <w:szCs w:val="24"/>
        </w:rPr>
        <w:t>6</w:t>
      </w:r>
      <w:r>
        <w:rPr>
          <w:rFonts w:ascii="Times New Roman" w:cs="Times New Roman" w:hAnsiTheme="minorEastAsia"/>
          <w:sz w:val="24"/>
          <w:szCs w:val="24"/>
        </w:rPr>
        <w:t>、液压系统控制阀应采用螺纹插装阀，液压阀芯应采用国际知名品牌；</w:t>
      </w:r>
    </w:p>
    <w:p>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17</w:t>
      </w:r>
      <w:r>
        <w:rPr>
          <w:rFonts w:ascii="Times New Roman" w:cs="Times New Roman" w:hAnsiTheme="minorEastAsia"/>
          <w:sz w:val="24"/>
          <w:szCs w:val="24"/>
        </w:rPr>
        <w:t>、应采用油冷风扇，由电脑控制系统温度参数及传感器参数控制温度超限时风扇自动启动，低于安全温度自动停止；</w:t>
      </w:r>
    </w:p>
    <w:p>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1</w:t>
      </w:r>
      <w:r>
        <w:rPr>
          <w:rFonts w:hint="eastAsia" w:ascii="Times New Roman" w:hAnsi="Times New Roman" w:cs="Times New Roman"/>
          <w:sz w:val="24"/>
          <w:szCs w:val="24"/>
          <w:lang w:val="en-US" w:eastAsia="zh-CN"/>
        </w:rPr>
        <w:t>8</w:t>
      </w:r>
      <w:r>
        <w:rPr>
          <w:rFonts w:ascii="Times New Roman" w:cs="Times New Roman" w:hAnsiTheme="minorEastAsia"/>
          <w:sz w:val="24"/>
          <w:szCs w:val="24"/>
        </w:rPr>
        <w:t>、水泵均应采用自吸式不锈钢离心水泵，最大流量</w:t>
      </w:r>
      <w:r>
        <w:rPr>
          <w:rFonts w:ascii="Times New Roman" w:hAnsi="Times New Roman" w:cs="Times New Roman"/>
          <w:sz w:val="24"/>
          <w:szCs w:val="24"/>
        </w:rPr>
        <w:t>≥60m</w:t>
      </w:r>
      <w:r>
        <w:rPr>
          <w:rFonts w:hint="eastAsia" w:ascii="Times New Roman" w:hAnsi="Times New Roman" w:cs="Times New Roman"/>
          <w:sz w:val="24"/>
          <w:szCs w:val="24"/>
          <w:vertAlign w:val="superscript"/>
        </w:rPr>
        <w:t>3</w:t>
      </w:r>
      <w:r>
        <w:rPr>
          <w:rFonts w:ascii="Times New Roman" w:hAnsi="Times New Roman" w:cs="Times New Roman"/>
          <w:sz w:val="24"/>
          <w:szCs w:val="24"/>
        </w:rPr>
        <w:t>/h</w:t>
      </w:r>
      <w:r>
        <w:rPr>
          <w:rFonts w:hint="eastAsia" w:ascii="Times New Roman" w:cs="Times New Roman" w:hAnsiTheme="minorEastAsia"/>
          <w:sz w:val="24"/>
          <w:szCs w:val="24"/>
        </w:rPr>
        <w:t>，</w:t>
      </w:r>
      <w:r>
        <w:rPr>
          <w:rFonts w:ascii="Times New Roman" w:cs="Times New Roman" w:hAnsiTheme="minorEastAsia"/>
          <w:sz w:val="24"/>
          <w:szCs w:val="24"/>
        </w:rPr>
        <w:t>扬程：</w:t>
      </w:r>
      <w:r>
        <w:rPr>
          <w:rFonts w:ascii="Times New Roman" w:hAnsi="Times New Roman" w:cs="Times New Roman"/>
          <w:sz w:val="24"/>
          <w:szCs w:val="24"/>
        </w:rPr>
        <w:t>≥90m</w:t>
      </w:r>
      <w:r>
        <w:rPr>
          <w:rFonts w:ascii="Times New Roman" w:cs="Times New Roman" w:hAnsiTheme="minorEastAsia"/>
          <w:sz w:val="24"/>
          <w:szCs w:val="24"/>
        </w:rPr>
        <w:t>；</w:t>
      </w:r>
    </w:p>
    <w:p>
      <w:pPr>
        <w:spacing w:line="360" w:lineRule="auto"/>
        <w:rPr>
          <w:rFonts w:ascii="Times New Roman" w:hAnsi="Times New Roman" w:cs="Times New Roman"/>
          <w:sz w:val="24"/>
          <w:szCs w:val="24"/>
        </w:rPr>
      </w:pPr>
      <w:r>
        <w:rPr>
          <w:rFonts w:ascii="Times New Roman" w:hAnsi="宋体"/>
          <w:szCs w:val="24"/>
        </w:rPr>
        <w:t>★</w:t>
      </w:r>
      <w:r>
        <w:rPr>
          <w:rFonts w:ascii="Times New Roman" w:hAnsi="Times New Roman" w:cs="Times New Roman"/>
          <w:sz w:val="24"/>
          <w:szCs w:val="24"/>
        </w:rPr>
        <w:t>1.</w:t>
      </w:r>
      <w:r>
        <w:rPr>
          <w:rFonts w:hint="eastAsia" w:ascii="Times New Roman" w:hAnsi="Times New Roman" w:cs="Times New Roman"/>
          <w:sz w:val="24"/>
          <w:szCs w:val="24"/>
          <w:lang w:val="en-US" w:eastAsia="zh-CN"/>
        </w:rPr>
        <w:t>19</w:t>
      </w:r>
      <w:r>
        <w:rPr>
          <w:rFonts w:ascii="Times New Roman" w:cs="Times New Roman" w:hAnsiTheme="minorEastAsia"/>
          <w:sz w:val="24"/>
          <w:szCs w:val="24"/>
        </w:rPr>
        <w:t>、设备应具有电脑控制喷洒剂量与车辆行驶速度自动匹配功能，剂量无极调节，并可在程序中设置剂量档位。喷洒剂量设定后不受车速及喷洒宽度影响，即车速增加时喷洒剂量相应增加，车速降低时喷洒剂量相应减少</w:t>
      </w:r>
      <w:r>
        <w:rPr>
          <w:rFonts w:ascii="Times New Roman" w:hAnsi="Times New Roman" w:cs="Times New Roman"/>
          <w:sz w:val="24"/>
          <w:szCs w:val="24"/>
        </w:rPr>
        <w:t>(</w:t>
      </w:r>
      <w:r>
        <w:rPr>
          <w:rFonts w:ascii="Times New Roman" w:cs="Times New Roman" w:hAnsiTheme="minorEastAsia"/>
          <w:sz w:val="24"/>
          <w:szCs w:val="24"/>
        </w:rPr>
        <w:t>须提供国家级检验中心</w:t>
      </w:r>
      <w:r>
        <w:rPr>
          <w:rFonts w:hint="eastAsia" w:ascii="Times New Roman" w:cs="Times New Roman" w:hAnsiTheme="minorEastAsia"/>
          <w:sz w:val="24"/>
          <w:szCs w:val="24"/>
          <w:highlight w:val="none"/>
        </w:rPr>
        <w:t>试验</w:t>
      </w:r>
      <w:r>
        <w:rPr>
          <w:rFonts w:ascii="Times New Roman" w:cs="Times New Roman" w:hAnsiTheme="minorEastAsia"/>
          <w:sz w:val="24"/>
          <w:szCs w:val="24"/>
        </w:rPr>
        <w:t>报告</w:t>
      </w:r>
      <w:r>
        <w:rPr>
          <w:rFonts w:ascii="Times New Roman" w:hAnsi="Times New Roman" w:cs="Times New Roman"/>
          <w:sz w:val="24"/>
          <w:szCs w:val="24"/>
        </w:rPr>
        <w:t>)</w:t>
      </w:r>
      <w:r>
        <w:rPr>
          <w:rFonts w:ascii="Times New Roman" w:cs="Times New Roman" w:hAnsiTheme="minorEastAsia"/>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1.2</w:t>
      </w:r>
      <w:r>
        <w:rPr>
          <w:rFonts w:hint="eastAsia" w:ascii="Times New Roman" w:hAnsi="Times New Roman" w:cs="Times New Roman"/>
          <w:sz w:val="24"/>
          <w:szCs w:val="24"/>
          <w:lang w:val="en-US" w:eastAsia="zh-CN"/>
        </w:rPr>
        <w:t>0</w:t>
      </w:r>
      <w:r>
        <w:rPr>
          <w:rFonts w:ascii="Times New Roman" w:cs="Times New Roman" w:hAnsiTheme="minorEastAsia"/>
          <w:sz w:val="24"/>
          <w:szCs w:val="24"/>
        </w:rPr>
        <w:t>、喷洒应采用</w:t>
      </w:r>
      <w:r>
        <w:rPr>
          <w:rFonts w:ascii="Times New Roman" w:hAnsi="Times New Roman" w:cs="Times New Roman"/>
          <w:sz w:val="24"/>
          <w:szCs w:val="24"/>
        </w:rPr>
        <w:t>6</w:t>
      </w:r>
      <w:r>
        <w:rPr>
          <w:rFonts w:ascii="Times New Roman" w:cs="Times New Roman" w:hAnsiTheme="minorEastAsia"/>
          <w:sz w:val="24"/>
          <w:szCs w:val="24"/>
        </w:rPr>
        <w:t>组可以单独控制的喷嘴，左、中、右各</w:t>
      </w:r>
      <w:r>
        <w:rPr>
          <w:rFonts w:ascii="Times New Roman" w:hAnsi="Times New Roman" w:cs="Times New Roman"/>
          <w:sz w:val="24"/>
          <w:szCs w:val="24"/>
        </w:rPr>
        <w:t>2</w:t>
      </w:r>
      <w:r>
        <w:rPr>
          <w:rFonts w:ascii="Times New Roman" w:cs="Times New Roman" w:hAnsiTheme="minorEastAsia"/>
          <w:sz w:val="24"/>
          <w:szCs w:val="24"/>
        </w:rPr>
        <w:t>组；</w:t>
      </w:r>
    </w:p>
    <w:p>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1</w:t>
      </w:r>
      <w:r>
        <w:rPr>
          <w:rFonts w:ascii="Times New Roman" w:cs="Times New Roman" w:hAnsiTheme="minorEastAsia"/>
          <w:sz w:val="24"/>
          <w:szCs w:val="24"/>
        </w:rPr>
        <w:t>、液罐底部与车架连接应采用耐磨材料，可以吸收车辆运动时的动态冲击和震动，并防止车架对箱底的磨损，提高液罐的寿命。</w:t>
      </w:r>
    </w:p>
    <w:p>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2</w:t>
      </w:r>
      <w:r>
        <w:rPr>
          <w:rFonts w:ascii="Times New Roman" w:cs="Times New Roman" w:hAnsiTheme="minorEastAsia"/>
          <w:sz w:val="24"/>
          <w:szCs w:val="24"/>
        </w:rPr>
        <w:t>、控制器应安装在驾驶室内，由液晶屏及操作按钮等组成，采用全中文操作界面。在液晶屏上可以设定喷洒剂量、宽度、操作系统启停等功能</w:t>
      </w:r>
      <w:r>
        <w:rPr>
          <w:rFonts w:hint="eastAsia" w:ascii="Times New Roman" w:cs="Times New Roman" w:hAnsiTheme="minorEastAsia"/>
          <w:sz w:val="24"/>
          <w:szCs w:val="24"/>
        </w:rPr>
        <w:t>，</w:t>
      </w:r>
      <w:r>
        <w:rPr>
          <w:rFonts w:ascii="Times New Roman" w:cs="Times New Roman" w:hAnsiTheme="minorEastAsia"/>
          <w:sz w:val="24"/>
          <w:szCs w:val="24"/>
        </w:rPr>
        <w:t>便于操作。</w:t>
      </w:r>
    </w:p>
    <w:p>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3</w:t>
      </w:r>
      <w:r>
        <w:rPr>
          <w:rFonts w:ascii="Times New Roman" w:cs="Times New Roman" w:hAnsiTheme="minorEastAsia"/>
          <w:sz w:val="24"/>
          <w:szCs w:val="24"/>
        </w:rPr>
        <w:t>、线束应由专业线束厂家生产制造，采用机器压线，线束一次成型。线束中电线及接插件均应选用知名品牌，线束外层配有保护套管，防止盐水腐蚀。</w:t>
      </w:r>
    </w:p>
    <w:p>
      <w:pPr>
        <w:adjustRightInd w:val="0"/>
        <w:snapToGrid w:val="0"/>
        <w:spacing w:line="360" w:lineRule="auto"/>
        <w:jc w:val="left"/>
        <w:rPr>
          <w:rFonts w:ascii="Times New Roman" w:hAnsi="Times New Roman" w:cs="Times New Roman"/>
          <w:b/>
          <w:sz w:val="24"/>
          <w:szCs w:val="24"/>
        </w:rPr>
      </w:pPr>
    </w:p>
    <w:p>
      <w:pPr>
        <w:adjustRightInd w:val="0"/>
        <w:snapToGrid w:val="0"/>
        <w:spacing w:line="360" w:lineRule="auto"/>
        <w:jc w:val="left"/>
        <w:rPr>
          <w:rFonts w:ascii="Times New Roman" w:hAnsi="Times New Roman" w:cs="Times New Roman"/>
          <w:b/>
          <w:sz w:val="24"/>
          <w:szCs w:val="24"/>
        </w:rPr>
      </w:pPr>
      <w:r>
        <w:rPr>
          <w:rFonts w:hint="eastAsia" w:ascii="Times New Roman" w:hAnsi="Times New Roman" w:cs="Times New Roman"/>
          <w:b/>
          <w:sz w:val="24"/>
          <w:szCs w:val="24"/>
          <w:lang w:val="en-US" w:eastAsia="zh-CN"/>
        </w:rPr>
        <w:t>2</w:t>
      </w:r>
      <w:r>
        <w:rPr>
          <w:rFonts w:ascii="Times New Roman" w:cs="Times New Roman" w:hAnsiTheme="minorEastAsia"/>
          <w:b/>
          <w:sz w:val="24"/>
          <w:szCs w:val="24"/>
        </w:rPr>
        <w:t>、高速滚刷技术参数</w:t>
      </w:r>
    </w:p>
    <w:p>
      <w:pPr>
        <w:adjustRightInd w:val="0"/>
        <w:snapToGrid w:val="0"/>
        <w:spacing w:line="360" w:lineRule="auto"/>
        <w:jc w:val="left"/>
        <w:rPr>
          <w:rFonts w:ascii="Times New Roman" w:hAnsi="Times New Roman" w:cs="Times New Roman"/>
          <w:sz w:val="24"/>
          <w:szCs w:val="24"/>
        </w:rPr>
      </w:pPr>
      <w:r>
        <w:rPr>
          <w:rFonts w:ascii="Times New Roman" w:hAnsi="宋体"/>
          <w:szCs w:val="24"/>
        </w:rPr>
        <w:t>★</w:t>
      </w:r>
      <w:r>
        <w:rPr>
          <w:rFonts w:ascii="Times New Roman" w:hAnsi="Times New Roman" w:cs="Times New Roman"/>
          <w:bCs/>
          <w:sz w:val="24"/>
          <w:szCs w:val="24"/>
        </w:rPr>
        <w:t>2.1</w:t>
      </w:r>
      <w:r>
        <w:rPr>
          <w:rFonts w:ascii="Times New Roman" w:cs="Times New Roman" w:hAnsiTheme="minorEastAsia"/>
          <w:bCs/>
          <w:sz w:val="24"/>
          <w:szCs w:val="24"/>
        </w:rPr>
        <w:t>、</w:t>
      </w:r>
      <w:r>
        <w:rPr>
          <w:rFonts w:ascii="Times New Roman" w:cs="Times New Roman" w:hAnsiTheme="minorEastAsia"/>
          <w:sz w:val="24"/>
          <w:szCs w:val="24"/>
        </w:rPr>
        <w:t>滚刷宽度</w:t>
      </w:r>
      <w:r>
        <w:rPr>
          <w:rFonts w:ascii="Times New Roman" w:hAnsi="Times New Roman" w:cs="Times New Roman"/>
          <w:sz w:val="24"/>
          <w:szCs w:val="24"/>
        </w:rPr>
        <w:t>≥3</w:t>
      </w:r>
      <w:r>
        <w:rPr>
          <w:rFonts w:hint="eastAsia" w:ascii="Times New Roman" w:hAnsi="Times New Roman" w:cs="Times New Roman"/>
          <w:sz w:val="24"/>
          <w:szCs w:val="24"/>
          <w:lang w:val="en-US" w:eastAsia="zh-CN"/>
        </w:rPr>
        <w:t>6</w:t>
      </w:r>
      <w:r>
        <w:rPr>
          <w:rFonts w:ascii="Times New Roman" w:hAnsi="Times New Roman" w:cs="Times New Roman"/>
          <w:sz w:val="24"/>
          <w:szCs w:val="24"/>
        </w:rPr>
        <w:t>00mm</w:t>
      </w:r>
      <w:r>
        <w:rPr>
          <w:rFonts w:ascii="Times New Roman" w:cs="Times New Roman" w:hAnsiTheme="minorEastAsia"/>
          <w:sz w:val="24"/>
          <w:szCs w:val="24"/>
        </w:rPr>
        <w:t>；</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2.2</w:t>
      </w:r>
      <w:r>
        <w:rPr>
          <w:rFonts w:ascii="Times New Roman" w:cs="Times New Roman" w:hAnsiTheme="minorEastAsia"/>
          <w:bCs/>
          <w:sz w:val="24"/>
          <w:szCs w:val="24"/>
        </w:rPr>
        <w:t>、</w:t>
      </w:r>
      <w:r>
        <w:rPr>
          <w:rFonts w:ascii="Times New Roman" w:cs="Times New Roman" w:hAnsiTheme="minorEastAsia"/>
          <w:sz w:val="24"/>
          <w:szCs w:val="24"/>
        </w:rPr>
        <w:t>刷毛直径</w:t>
      </w:r>
      <w:r>
        <w:rPr>
          <w:rFonts w:ascii="Times New Roman" w:hAnsi="Times New Roman" w:cs="Times New Roman"/>
          <w:sz w:val="24"/>
          <w:szCs w:val="24"/>
        </w:rPr>
        <w:t>≥8</w:t>
      </w:r>
      <w:r>
        <w:rPr>
          <w:rFonts w:hint="eastAsia" w:ascii="Times New Roman" w:hAnsi="Times New Roman" w:cs="Times New Roman"/>
          <w:sz w:val="24"/>
          <w:szCs w:val="24"/>
        </w:rPr>
        <w:t>0</w:t>
      </w:r>
      <w:r>
        <w:rPr>
          <w:rFonts w:ascii="Times New Roman" w:hAnsi="Times New Roman" w:cs="Times New Roman"/>
          <w:sz w:val="24"/>
          <w:szCs w:val="24"/>
        </w:rPr>
        <w:t>0mm</w:t>
      </w:r>
      <w:r>
        <w:rPr>
          <w:rFonts w:ascii="Times New Roman" w:cs="Times New Roman" w:hAnsiTheme="minorEastAsia"/>
          <w:sz w:val="24"/>
          <w:szCs w:val="24"/>
        </w:rPr>
        <w:t>；</w:t>
      </w:r>
    </w:p>
    <w:p>
      <w:pPr>
        <w:adjustRightInd w:val="0"/>
        <w:snapToGrid w:val="0"/>
        <w:spacing w:line="360" w:lineRule="auto"/>
        <w:jc w:val="left"/>
        <w:rPr>
          <w:rFonts w:ascii="Times New Roman" w:hAnsi="Times New Roman" w:cs="Times New Roman"/>
          <w:sz w:val="24"/>
          <w:szCs w:val="24"/>
        </w:rPr>
      </w:pPr>
      <w:r>
        <w:rPr>
          <w:rFonts w:ascii="Times New Roman" w:hAnsi="宋体"/>
          <w:szCs w:val="24"/>
        </w:rPr>
        <w:t>★</w:t>
      </w:r>
      <w:r>
        <w:rPr>
          <w:rFonts w:ascii="Times New Roman" w:hAnsi="Times New Roman" w:cs="Times New Roman"/>
          <w:bCs/>
          <w:sz w:val="24"/>
          <w:szCs w:val="24"/>
        </w:rPr>
        <w:t>2.3</w:t>
      </w:r>
      <w:r>
        <w:rPr>
          <w:rFonts w:ascii="Times New Roman" w:cs="Times New Roman" w:hAnsiTheme="minorEastAsia"/>
          <w:bCs/>
          <w:sz w:val="24"/>
          <w:szCs w:val="24"/>
        </w:rPr>
        <w:t>、</w:t>
      </w:r>
      <w:r>
        <w:rPr>
          <w:rFonts w:ascii="Times New Roman" w:cs="Times New Roman" w:hAnsiTheme="minorEastAsia"/>
          <w:sz w:val="24"/>
          <w:szCs w:val="24"/>
        </w:rPr>
        <w:t>滚刷最高工作转速</w:t>
      </w:r>
      <w:r>
        <w:rPr>
          <w:rFonts w:ascii="Times New Roman" w:hAnsi="Times New Roman" w:cs="Times New Roman"/>
          <w:sz w:val="24"/>
          <w:szCs w:val="24"/>
        </w:rPr>
        <w:t>≥4</w:t>
      </w:r>
      <w:r>
        <w:rPr>
          <w:rFonts w:hint="eastAsia" w:ascii="Times New Roman" w:hAnsi="Times New Roman" w:cs="Times New Roman"/>
          <w:sz w:val="24"/>
          <w:szCs w:val="24"/>
          <w:lang w:val="en-US" w:eastAsia="zh-CN"/>
        </w:rPr>
        <w:t>5</w:t>
      </w:r>
      <w:r>
        <w:rPr>
          <w:rFonts w:ascii="Times New Roman" w:hAnsi="Times New Roman" w:cs="Times New Roman"/>
          <w:sz w:val="24"/>
          <w:szCs w:val="24"/>
        </w:rPr>
        <w:t>0rpm</w:t>
      </w:r>
      <w:r>
        <w:rPr>
          <w:rFonts w:ascii="Times New Roman" w:cs="Times New Roman" w:hAnsiTheme="minorEastAsia"/>
          <w:sz w:val="24"/>
          <w:szCs w:val="24"/>
        </w:rPr>
        <w:t>；</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2.4</w:t>
      </w:r>
      <w:r>
        <w:rPr>
          <w:rFonts w:ascii="Times New Roman" w:cs="Times New Roman" w:hAnsiTheme="minorEastAsia"/>
          <w:bCs/>
          <w:sz w:val="24"/>
          <w:szCs w:val="24"/>
        </w:rPr>
        <w:t>、</w:t>
      </w:r>
      <w:r>
        <w:rPr>
          <w:rFonts w:ascii="Times New Roman" w:cs="Times New Roman" w:hAnsiTheme="minorEastAsia"/>
          <w:sz w:val="24"/>
          <w:szCs w:val="24"/>
        </w:rPr>
        <w:t>滚刷最大工作角度</w:t>
      </w:r>
      <w:r>
        <w:rPr>
          <w:rFonts w:ascii="Times New Roman" w:hAnsi="Times New Roman" w:cs="Times New Roman"/>
          <w:sz w:val="24"/>
          <w:szCs w:val="24"/>
        </w:rPr>
        <w:t>≥30°</w:t>
      </w:r>
      <w:r>
        <w:rPr>
          <w:rFonts w:ascii="Times New Roman" w:cs="Times New Roman" w:hAnsiTheme="minorEastAsia"/>
          <w:sz w:val="24"/>
          <w:szCs w:val="24"/>
        </w:rPr>
        <w:t>；</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2.5</w:t>
      </w:r>
      <w:r>
        <w:rPr>
          <w:rFonts w:ascii="Times New Roman" w:cs="Times New Roman" w:hAnsiTheme="minorEastAsia"/>
          <w:bCs/>
          <w:sz w:val="24"/>
          <w:szCs w:val="24"/>
        </w:rPr>
        <w:t>、</w:t>
      </w:r>
      <w:r>
        <w:rPr>
          <w:rFonts w:ascii="Times New Roman" w:cs="Times New Roman" w:hAnsiTheme="minorEastAsia"/>
          <w:sz w:val="24"/>
          <w:szCs w:val="24"/>
        </w:rPr>
        <w:t>除雪厚度</w:t>
      </w:r>
      <w:r>
        <w:rPr>
          <w:rFonts w:ascii="Times New Roman" w:hAnsi="Times New Roman" w:cs="Times New Roman"/>
          <w:sz w:val="24"/>
          <w:szCs w:val="24"/>
        </w:rPr>
        <w:t>≥1</w:t>
      </w:r>
      <w:r>
        <w:rPr>
          <w:rFonts w:hint="eastAsia" w:ascii="Times New Roman" w:hAnsi="Times New Roman" w:cs="Times New Roman"/>
          <w:sz w:val="24"/>
          <w:szCs w:val="24"/>
          <w:lang w:val="en-US" w:eastAsia="zh-CN"/>
        </w:rPr>
        <w:t>0</w:t>
      </w:r>
      <w:r>
        <w:rPr>
          <w:rFonts w:ascii="Times New Roman" w:hAnsi="Times New Roman" w:cs="Times New Roman"/>
          <w:sz w:val="24"/>
          <w:szCs w:val="24"/>
        </w:rPr>
        <w:t>0mm</w:t>
      </w:r>
      <w:r>
        <w:rPr>
          <w:rFonts w:ascii="Times New Roman" w:cs="Times New Roman" w:hAnsiTheme="minorEastAsia"/>
          <w:sz w:val="24"/>
          <w:szCs w:val="24"/>
        </w:rPr>
        <w:t>；</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2.6</w:t>
      </w:r>
      <w:r>
        <w:rPr>
          <w:rFonts w:ascii="Times New Roman" w:cs="Times New Roman" w:hAnsiTheme="minorEastAsia"/>
          <w:bCs/>
          <w:sz w:val="24"/>
          <w:szCs w:val="24"/>
        </w:rPr>
        <w:t>、</w:t>
      </w:r>
      <w:r>
        <w:rPr>
          <w:rFonts w:ascii="Times New Roman" w:cs="Times New Roman" w:hAnsiTheme="minorEastAsia"/>
          <w:sz w:val="24"/>
          <w:szCs w:val="24"/>
        </w:rPr>
        <w:t>滚刷升降及左右工作位置调整均应采用电液系统执行；操作人员在驾驶室内只需操控电控摇杆即可，要求操作简单方便；</w:t>
      </w:r>
    </w:p>
    <w:p>
      <w:pPr>
        <w:adjustRightInd w:val="0"/>
        <w:snapToGrid w:val="0"/>
        <w:spacing w:line="360" w:lineRule="auto"/>
        <w:jc w:val="left"/>
        <w:rPr>
          <w:rFonts w:ascii="Times New Roman" w:cs="Times New Roman" w:hAnsiTheme="minorEastAsia"/>
          <w:sz w:val="24"/>
          <w:szCs w:val="24"/>
        </w:rPr>
      </w:pPr>
      <w:r>
        <w:rPr>
          <w:rFonts w:ascii="Times New Roman" w:hAnsi="宋体"/>
          <w:szCs w:val="24"/>
        </w:rPr>
        <w:t>★</w:t>
      </w:r>
      <w:r>
        <w:rPr>
          <w:rFonts w:ascii="Times New Roman" w:hAnsi="Times New Roman" w:cs="Times New Roman"/>
          <w:bCs/>
          <w:sz w:val="24"/>
          <w:szCs w:val="24"/>
        </w:rPr>
        <w:t>2.7</w:t>
      </w:r>
      <w:r>
        <w:rPr>
          <w:rFonts w:ascii="Times New Roman" w:cs="Times New Roman" w:hAnsiTheme="minorEastAsia"/>
          <w:bCs/>
          <w:sz w:val="24"/>
          <w:szCs w:val="24"/>
        </w:rPr>
        <w:t>、</w:t>
      </w:r>
      <w:r>
        <w:rPr>
          <w:rFonts w:hint="eastAsia" w:ascii="Times New Roman" w:cs="Times New Roman" w:hAnsiTheme="minorEastAsia"/>
          <w:sz w:val="24"/>
          <w:szCs w:val="24"/>
        </w:rPr>
        <w:t>滚刷应采用两台液压马达直接驱动</w:t>
      </w:r>
      <w:r>
        <w:rPr>
          <w:rFonts w:hint="eastAsia" w:ascii="Times New Roman" w:cs="Times New Roman" w:hAnsiTheme="minorEastAsia"/>
          <w:sz w:val="24"/>
          <w:szCs w:val="24"/>
          <w:lang w:eastAsia="zh-CN"/>
        </w:rPr>
        <w:t>，</w:t>
      </w:r>
      <w:r>
        <w:rPr>
          <w:rFonts w:hint="eastAsia" w:ascii="Times New Roman" w:cs="Times New Roman" w:hAnsiTheme="minorEastAsia"/>
          <w:sz w:val="24"/>
          <w:szCs w:val="24"/>
          <w:lang w:val="en-US" w:eastAsia="zh-CN"/>
        </w:rPr>
        <w:t>马达采用内置式</w:t>
      </w:r>
      <w:r>
        <w:rPr>
          <w:rFonts w:hint="eastAsia" w:ascii="Times New Roman" w:cs="Times New Roman" w:hAnsiTheme="minorEastAsia"/>
          <w:sz w:val="24"/>
          <w:szCs w:val="24"/>
          <w:lang w:eastAsia="zh-CN"/>
        </w:rPr>
        <w:t>（</w:t>
      </w:r>
      <w:r>
        <w:rPr>
          <w:rFonts w:hint="eastAsia" w:ascii="Times New Roman" w:cs="Times New Roman" w:hAnsiTheme="minorEastAsia"/>
          <w:sz w:val="24"/>
          <w:szCs w:val="24"/>
          <w:lang w:val="en-US" w:eastAsia="zh-CN"/>
        </w:rPr>
        <w:t>需提供三维爆炸图</w:t>
      </w:r>
      <w:r>
        <w:rPr>
          <w:rFonts w:hint="eastAsia" w:ascii="Times New Roman" w:cs="Times New Roman" w:hAnsiTheme="minorEastAsia"/>
          <w:sz w:val="24"/>
          <w:szCs w:val="24"/>
          <w:lang w:eastAsia="zh-CN"/>
        </w:rPr>
        <w:t>）</w:t>
      </w:r>
      <w:r>
        <w:rPr>
          <w:rFonts w:hint="eastAsia" w:ascii="Times New Roman" w:cs="Times New Roman" w:hAnsiTheme="minorEastAsia"/>
          <w:sz w:val="24"/>
          <w:szCs w:val="24"/>
        </w:rPr>
        <w:t>。马达</w:t>
      </w:r>
      <w:r>
        <w:rPr>
          <w:rFonts w:hint="eastAsia" w:ascii="Times New Roman" w:cs="Times New Roman" w:hAnsiTheme="minorEastAsia"/>
          <w:sz w:val="24"/>
          <w:szCs w:val="24"/>
          <w:lang w:val="en-US" w:eastAsia="zh-CN"/>
        </w:rPr>
        <w:t>外侧</w:t>
      </w:r>
      <w:r>
        <w:rPr>
          <w:rFonts w:hint="eastAsia" w:ascii="Times New Roman" w:cs="Times New Roman" w:hAnsiTheme="minorEastAsia"/>
          <w:sz w:val="24"/>
          <w:szCs w:val="24"/>
        </w:rPr>
        <w:t>辅以防撞板，以减少马达碰撞几率，提高车辆通过性。液压马达要求采用知名品牌；</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2.8</w:t>
      </w:r>
      <w:r>
        <w:rPr>
          <w:rFonts w:ascii="Times New Roman" w:cs="Times New Roman" w:hAnsiTheme="minorEastAsia"/>
          <w:bCs/>
          <w:sz w:val="24"/>
          <w:szCs w:val="24"/>
        </w:rPr>
        <w:t>、</w:t>
      </w:r>
      <w:r>
        <w:rPr>
          <w:rFonts w:ascii="Times New Roman" w:cs="Times New Roman" w:hAnsiTheme="minorEastAsia"/>
          <w:sz w:val="24"/>
          <w:szCs w:val="24"/>
        </w:rPr>
        <w:t>滚刷应采用液压系统驱动，系统工作压力</w:t>
      </w:r>
      <w:r>
        <w:rPr>
          <w:rFonts w:ascii="Times New Roman" w:hAnsi="Times New Roman" w:cs="Times New Roman"/>
          <w:sz w:val="24"/>
          <w:szCs w:val="24"/>
        </w:rPr>
        <w:t>≥20Mpa</w:t>
      </w:r>
      <w:r>
        <w:rPr>
          <w:rFonts w:ascii="Times New Roman" w:cs="Times New Roman" w:hAnsiTheme="minorEastAsia"/>
          <w:sz w:val="24"/>
          <w:szCs w:val="24"/>
        </w:rPr>
        <w:t>，驱动功率</w:t>
      </w:r>
      <w:r>
        <w:rPr>
          <w:rFonts w:ascii="Times New Roman" w:hAnsi="Times New Roman" w:cs="Times New Roman"/>
          <w:sz w:val="24"/>
          <w:szCs w:val="24"/>
        </w:rPr>
        <w:t>≥60kw</w:t>
      </w:r>
      <w:r>
        <w:rPr>
          <w:rFonts w:ascii="Times New Roman" w:cs="Times New Roman" w:hAnsiTheme="minorEastAsia"/>
          <w:sz w:val="24"/>
          <w:szCs w:val="24"/>
        </w:rPr>
        <w:t>；</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2.9</w:t>
      </w:r>
      <w:r>
        <w:rPr>
          <w:rFonts w:ascii="Times New Roman" w:cs="Times New Roman" w:hAnsiTheme="minorEastAsia"/>
          <w:bCs/>
          <w:sz w:val="24"/>
          <w:szCs w:val="24"/>
        </w:rPr>
        <w:t>、</w:t>
      </w:r>
      <w:r>
        <w:rPr>
          <w:rFonts w:ascii="Times New Roman" w:cs="Times New Roman" w:hAnsiTheme="minorEastAsia"/>
          <w:sz w:val="24"/>
          <w:szCs w:val="24"/>
        </w:rPr>
        <w:t>滚刷液压系统控制阀应采用螺纹插装阀，液压阀芯应采用知名品牌；</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2.10</w:t>
      </w:r>
      <w:r>
        <w:rPr>
          <w:rFonts w:ascii="Times New Roman" w:cs="Times New Roman" w:hAnsiTheme="minorEastAsia"/>
          <w:bCs/>
          <w:sz w:val="24"/>
          <w:szCs w:val="24"/>
        </w:rPr>
        <w:t>、</w:t>
      </w:r>
      <w:r>
        <w:rPr>
          <w:rFonts w:ascii="Times New Roman" w:cs="Times New Roman" w:hAnsiTheme="minorEastAsia"/>
          <w:sz w:val="24"/>
          <w:szCs w:val="24"/>
        </w:rPr>
        <w:t>滚刷液压系统应装有智能冷却系统及过载保护系统；</w:t>
      </w:r>
      <w:r>
        <w:rPr>
          <w:rFonts w:ascii="Times New Roman" w:hAnsi="Times New Roman" w:cs="Times New Roman"/>
          <w:sz w:val="24"/>
          <w:szCs w:val="24"/>
        </w:rPr>
        <w:t xml:space="preserve"> </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2.11</w:t>
      </w:r>
      <w:r>
        <w:rPr>
          <w:rFonts w:ascii="Times New Roman" w:cs="Times New Roman" w:hAnsiTheme="minorEastAsia"/>
          <w:bCs/>
          <w:sz w:val="24"/>
          <w:szCs w:val="24"/>
        </w:rPr>
        <w:t>、</w:t>
      </w:r>
      <w:r>
        <w:rPr>
          <w:rFonts w:ascii="Times New Roman" w:cs="Times New Roman" w:hAnsiTheme="minorEastAsia"/>
          <w:sz w:val="24"/>
          <w:szCs w:val="24"/>
        </w:rPr>
        <w:t>滚刷设计应采用中央支点悬挂，两侧重载轮胎浮动支撑，确保在路面倾斜时，滚刷仍对地面保持良好接触，</w:t>
      </w:r>
      <w:r>
        <w:rPr>
          <w:rFonts w:hint="eastAsia" w:ascii="Times New Roman" w:cs="Times New Roman" w:hAnsiTheme="minorEastAsia"/>
          <w:sz w:val="24"/>
          <w:szCs w:val="24"/>
        </w:rPr>
        <w:t>应</w:t>
      </w:r>
      <w:r>
        <w:rPr>
          <w:rFonts w:ascii="Times New Roman" w:cs="Times New Roman" w:hAnsiTheme="minorEastAsia"/>
          <w:sz w:val="24"/>
          <w:szCs w:val="24"/>
        </w:rPr>
        <w:t>配</w:t>
      </w:r>
      <w:r>
        <w:rPr>
          <w:rFonts w:hint="eastAsia" w:ascii="Times New Roman" w:cs="Times New Roman" w:hAnsiTheme="minorEastAsia"/>
          <w:sz w:val="24"/>
          <w:szCs w:val="24"/>
        </w:rPr>
        <w:t>有</w:t>
      </w:r>
      <w:r>
        <w:rPr>
          <w:rFonts w:ascii="Times New Roman" w:cs="Times New Roman" w:hAnsiTheme="minorEastAsia"/>
          <w:sz w:val="24"/>
          <w:szCs w:val="24"/>
        </w:rPr>
        <w:t>滚刷接地弦长电液调节装置，保证在各种复杂路面条件下均达到最佳除雪效果；</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2.12</w:t>
      </w:r>
      <w:r>
        <w:rPr>
          <w:rFonts w:ascii="Times New Roman" w:cs="Times New Roman" w:hAnsiTheme="minorEastAsia"/>
          <w:bCs/>
          <w:sz w:val="24"/>
          <w:szCs w:val="24"/>
        </w:rPr>
        <w:t>、</w:t>
      </w:r>
      <w:r>
        <w:rPr>
          <w:rFonts w:ascii="Times New Roman" w:cs="Times New Roman" w:hAnsiTheme="minorEastAsia"/>
          <w:sz w:val="24"/>
          <w:szCs w:val="24"/>
        </w:rPr>
        <w:t>刷毛应采用耐磨复合塑料及镀锌钢丝两种材料混合制成，刷毛耐磨、除雪效果好、耐腐蚀；</w:t>
      </w:r>
    </w:p>
    <w:p>
      <w:pPr>
        <w:adjustRightInd w:val="0"/>
        <w:snapToGrid w:val="0"/>
        <w:spacing w:line="360" w:lineRule="auto"/>
        <w:jc w:val="left"/>
        <w:rPr>
          <w:rFonts w:ascii="Times New Roman" w:hAnsi="Times New Roman" w:cs="Times New Roman"/>
          <w:sz w:val="24"/>
          <w:szCs w:val="24"/>
        </w:rPr>
      </w:pPr>
      <w:r>
        <w:rPr>
          <w:rFonts w:ascii="Times New Roman" w:hAnsi="宋体"/>
          <w:szCs w:val="24"/>
        </w:rPr>
        <w:t>★</w:t>
      </w:r>
      <w:r>
        <w:rPr>
          <w:rFonts w:ascii="Times New Roman" w:hAnsi="Times New Roman" w:cs="Times New Roman"/>
          <w:bCs/>
          <w:sz w:val="24"/>
          <w:szCs w:val="24"/>
        </w:rPr>
        <w:t>2.1</w:t>
      </w:r>
      <w:r>
        <w:rPr>
          <w:rFonts w:hint="eastAsia" w:ascii="Times New Roman" w:hAnsi="Times New Roman" w:cs="Times New Roman"/>
          <w:bCs/>
          <w:sz w:val="24"/>
          <w:szCs w:val="24"/>
          <w:lang w:val="en-US" w:eastAsia="zh-CN"/>
        </w:rPr>
        <w:t>3</w:t>
      </w:r>
      <w:r>
        <w:rPr>
          <w:rFonts w:ascii="Times New Roman" w:cs="Times New Roman" w:hAnsiTheme="minorEastAsia"/>
          <w:bCs/>
          <w:sz w:val="24"/>
          <w:szCs w:val="24"/>
        </w:rPr>
        <w:t>、</w:t>
      </w:r>
      <w:r>
        <w:rPr>
          <w:rFonts w:hint="eastAsia" w:ascii="Times New Roman" w:cs="Times New Roman" w:hAnsiTheme="minorEastAsia"/>
          <w:sz w:val="24"/>
          <w:szCs w:val="24"/>
        </w:rPr>
        <w:t>滚</w:t>
      </w:r>
      <w:r>
        <w:rPr>
          <w:rFonts w:ascii="Times New Roman" w:cs="Times New Roman" w:hAnsiTheme="minorEastAsia"/>
          <w:sz w:val="24"/>
          <w:szCs w:val="24"/>
        </w:rPr>
        <w:t>刷罩壳</w:t>
      </w:r>
      <w:r>
        <w:rPr>
          <w:rFonts w:hint="eastAsia" w:ascii="Times New Roman" w:cs="Times New Roman" w:hAnsiTheme="minorEastAsia"/>
          <w:sz w:val="24"/>
          <w:szCs w:val="24"/>
          <w:lang w:val="en-US" w:eastAsia="zh-CN"/>
        </w:rPr>
        <w:t>应采用一次性辊压成型技术，不接受框架结构，罩壳</w:t>
      </w:r>
      <w:r>
        <w:rPr>
          <w:rFonts w:ascii="Times New Roman" w:cs="Times New Roman" w:hAnsiTheme="minorEastAsia"/>
          <w:sz w:val="24"/>
          <w:szCs w:val="24"/>
        </w:rPr>
        <w:t>高度应可调，保证在刷毛磨损后罩壳与刷毛间隙，有效防止刷毛翻雪；</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2.1</w:t>
      </w:r>
      <w:r>
        <w:rPr>
          <w:rFonts w:hint="eastAsia" w:ascii="Times New Roman" w:hAnsi="Times New Roman" w:cs="Times New Roman"/>
          <w:bCs/>
          <w:sz w:val="24"/>
          <w:szCs w:val="24"/>
          <w:lang w:val="en-US" w:eastAsia="zh-CN"/>
        </w:rPr>
        <w:t>4</w:t>
      </w:r>
      <w:r>
        <w:rPr>
          <w:rFonts w:ascii="Times New Roman" w:cs="Times New Roman" w:hAnsiTheme="minorEastAsia"/>
          <w:bCs/>
          <w:sz w:val="24"/>
          <w:szCs w:val="24"/>
        </w:rPr>
        <w:t>、</w:t>
      </w:r>
      <w:r>
        <w:rPr>
          <w:rFonts w:ascii="Times New Roman" w:cs="Times New Roman" w:hAnsiTheme="minorEastAsia"/>
          <w:sz w:val="24"/>
          <w:szCs w:val="24"/>
        </w:rPr>
        <w:t>滚刷应采用</w:t>
      </w:r>
      <w:r>
        <w:rPr>
          <w:rFonts w:ascii="Times New Roman" w:hAnsi="Times New Roman" w:cs="Times New Roman"/>
          <w:sz w:val="24"/>
          <w:szCs w:val="24"/>
        </w:rPr>
        <w:t>2</w:t>
      </w:r>
      <w:r>
        <w:rPr>
          <w:rFonts w:ascii="Times New Roman" w:cs="Times New Roman" w:hAnsiTheme="minorEastAsia"/>
          <w:sz w:val="24"/>
          <w:szCs w:val="24"/>
        </w:rPr>
        <w:t>个高负荷充气轮胎支撑，可以</w:t>
      </w:r>
      <w:r>
        <w:rPr>
          <w:rFonts w:ascii="Times New Roman" w:hAnsi="Times New Roman" w:cs="Times New Roman"/>
          <w:sz w:val="24"/>
          <w:szCs w:val="24"/>
        </w:rPr>
        <w:t>360°</w:t>
      </w:r>
      <w:r>
        <w:rPr>
          <w:rFonts w:ascii="Times New Roman" w:cs="Times New Roman" w:hAnsiTheme="minorEastAsia"/>
          <w:sz w:val="24"/>
          <w:szCs w:val="24"/>
        </w:rPr>
        <w:t>旋转，并配以自润滑含油轴承；</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Cs/>
          <w:sz w:val="24"/>
          <w:szCs w:val="24"/>
        </w:rPr>
        <w:t>2.1</w:t>
      </w:r>
      <w:r>
        <w:rPr>
          <w:rFonts w:hint="eastAsia" w:ascii="Times New Roman" w:hAnsi="Times New Roman" w:cs="Times New Roman"/>
          <w:bCs/>
          <w:sz w:val="24"/>
          <w:szCs w:val="24"/>
          <w:lang w:val="en-US" w:eastAsia="zh-CN"/>
        </w:rPr>
        <w:t>5</w:t>
      </w:r>
      <w:r>
        <w:rPr>
          <w:rFonts w:ascii="Times New Roman" w:cs="Times New Roman" w:hAnsiTheme="minorEastAsia"/>
          <w:bCs/>
          <w:sz w:val="24"/>
          <w:szCs w:val="24"/>
        </w:rPr>
        <w:t>、</w:t>
      </w:r>
      <w:r>
        <w:rPr>
          <w:rFonts w:ascii="Times New Roman" w:hAnsi="Times New Roman" w:cs="Times New Roman"/>
          <w:sz w:val="24"/>
          <w:szCs w:val="24"/>
        </w:rPr>
        <w:t xml:space="preserve"> </w:t>
      </w:r>
      <w:r>
        <w:rPr>
          <w:rFonts w:ascii="Times New Roman" w:cs="Times New Roman" w:hAnsiTheme="minorEastAsia"/>
          <w:sz w:val="24"/>
          <w:szCs w:val="24"/>
        </w:rPr>
        <w:t>滚刷应采用电控系统进行操作控制，驾驶室内应安装有电控操作平台，便于驾驶员操作；</w:t>
      </w:r>
    </w:p>
    <w:p>
      <w:pPr>
        <w:adjustRightInd w:val="0"/>
        <w:snapToGrid w:val="0"/>
        <w:spacing w:line="360" w:lineRule="auto"/>
        <w:jc w:val="left"/>
        <w:rPr>
          <w:rFonts w:ascii="Times New Roman" w:hAnsi="Times New Roman" w:cs="Times New Roman"/>
          <w:sz w:val="24"/>
          <w:szCs w:val="24"/>
        </w:rPr>
      </w:pPr>
      <w:r>
        <w:rPr>
          <w:rFonts w:ascii="Times New Roman" w:hAnsi="宋体"/>
          <w:szCs w:val="24"/>
        </w:rPr>
        <w:t>★</w:t>
      </w:r>
      <w:r>
        <w:rPr>
          <w:rFonts w:ascii="Times New Roman" w:hAnsi="Times New Roman" w:cs="Times New Roman"/>
          <w:bCs/>
          <w:sz w:val="24"/>
          <w:szCs w:val="24"/>
        </w:rPr>
        <w:t>2.1</w:t>
      </w:r>
      <w:r>
        <w:rPr>
          <w:rFonts w:hint="eastAsia" w:ascii="Times New Roman" w:hAnsi="Times New Roman" w:cs="Times New Roman"/>
          <w:bCs/>
          <w:sz w:val="24"/>
          <w:szCs w:val="24"/>
          <w:lang w:val="en-US" w:eastAsia="zh-CN"/>
        </w:rPr>
        <w:t>6</w:t>
      </w:r>
      <w:r>
        <w:rPr>
          <w:rFonts w:ascii="Times New Roman" w:cs="Times New Roman" w:hAnsiTheme="minorEastAsia"/>
          <w:bCs/>
          <w:sz w:val="24"/>
          <w:szCs w:val="24"/>
        </w:rPr>
        <w:t>、应</w:t>
      </w:r>
      <w:r>
        <w:rPr>
          <w:rFonts w:ascii="Times New Roman" w:cs="Times New Roman" w:hAnsiTheme="minorEastAsia"/>
          <w:sz w:val="24"/>
          <w:szCs w:val="24"/>
        </w:rPr>
        <w:t>具备滚刷转速与车辆行驶速度联动智能控制功能，即车速增加时滚刷转速相应增加，车速降低时滚刷转速相应减少。</w:t>
      </w:r>
    </w:p>
    <w:p>
      <w:pPr>
        <w:adjustRightInd w:val="0"/>
        <w:snapToGrid w:val="0"/>
        <w:spacing w:line="360" w:lineRule="auto"/>
        <w:jc w:val="left"/>
        <w:rPr>
          <w:rFonts w:ascii="Times New Roman" w:hAnsi="Times New Roman" w:cs="Times New Roman"/>
          <w:bCs/>
          <w:sz w:val="24"/>
          <w:szCs w:val="24"/>
        </w:rPr>
      </w:pPr>
    </w:p>
    <w:p>
      <w:pPr>
        <w:rPr>
          <w:rFonts w:ascii="Times New Roman" w:hAnsi="Times New Roman" w:eastAsia="宋体" w:cs="Times New Roman"/>
        </w:rPr>
      </w:pPr>
    </w:p>
    <w:p>
      <w:pPr>
        <w:pStyle w:val="6"/>
        <w:spacing w:line="360" w:lineRule="auto"/>
        <w:ind w:firstLine="0"/>
        <w:rPr>
          <w:rFonts w:ascii="Times New Roman" w:hAnsi="Times New Roman"/>
          <w:szCs w:val="24"/>
        </w:rPr>
      </w:pPr>
      <w:r>
        <w:rPr>
          <w:rFonts w:hint="eastAsia" w:ascii="宋体" w:hAnsi="宋体" w:cs="宋体"/>
        </w:rPr>
        <w:t>说明：1、</w:t>
      </w:r>
      <w:r>
        <w:rPr>
          <w:rFonts w:ascii="Times New Roman" w:hAnsi="Times New Roman"/>
          <w:szCs w:val="24"/>
        </w:rPr>
        <w:t>“</w:t>
      </w:r>
      <w:r>
        <w:rPr>
          <w:rFonts w:ascii="Times New Roman" w:hAnsi="宋体"/>
          <w:szCs w:val="24"/>
        </w:rPr>
        <w:t>★</w:t>
      </w:r>
      <w:r>
        <w:rPr>
          <w:rFonts w:ascii="Times New Roman" w:hAnsi="Times New Roman"/>
          <w:szCs w:val="24"/>
        </w:rPr>
        <w:t>”</w:t>
      </w:r>
      <w:r>
        <w:rPr>
          <w:rFonts w:ascii="Times New Roman" w:hAnsi="宋体"/>
          <w:szCs w:val="24"/>
        </w:rPr>
        <w:t>号条款</w:t>
      </w:r>
      <w:r>
        <w:rPr>
          <w:rFonts w:hint="eastAsia" w:ascii="Times New Roman" w:hAnsi="宋体"/>
          <w:szCs w:val="24"/>
          <w:lang w:val="en-US" w:eastAsia="zh-CN"/>
        </w:rPr>
        <w:t>作为重要参数，不作为废标条款</w:t>
      </w:r>
      <w:r>
        <w:rPr>
          <w:rFonts w:hint="eastAsia" w:ascii="Times New Roman" w:hAnsi="宋体"/>
          <w:szCs w:val="24"/>
        </w:rPr>
        <w:t>；</w:t>
      </w:r>
    </w:p>
    <w:p>
      <w:pPr>
        <w:pStyle w:val="3"/>
        <w:numPr>
          <w:ilvl w:val="0"/>
          <w:numId w:val="4"/>
        </w:numPr>
        <w:tabs>
          <w:tab w:val="left" w:pos="329"/>
        </w:tabs>
        <w:ind w:left="525" w:leftChars="0" w:firstLine="0" w:firstLineChars="0"/>
        <w:rPr>
          <w:rFonts w:hint="eastAsia"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highlight w:val="yellow"/>
          <w:lang w:val="en-US" w:eastAsia="zh-CN"/>
        </w:rPr>
        <w:t>本项目质保期要求为2年</w:t>
      </w:r>
    </w:p>
    <w:p>
      <w:pPr>
        <w:pStyle w:val="3"/>
        <w:numPr>
          <w:ilvl w:val="0"/>
          <w:numId w:val="4"/>
        </w:numPr>
        <w:tabs>
          <w:tab w:val="left" w:pos="329"/>
        </w:tabs>
        <w:ind w:left="525" w:leftChars="0" w:firstLine="0" w:firstLineChars="0"/>
        <w:rPr>
          <w:rFonts w:hint="eastAsia"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highlight w:val="yellow"/>
          <w:lang w:eastAsia="zh-CN"/>
        </w:rPr>
        <w:t>响应文件重要参数和技术性能需加索引，便于评分</w:t>
      </w:r>
    </w:p>
    <w:p>
      <w:pPr>
        <w:pStyle w:val="3"/>
        <w:numPr>
          <w:ilvl w:val="0"/>
          <w:numId w:val="0"/>
        </w:numPr>
        <w:ind w:left="525" w:leftChars="0"/>
        <w:rPr>
          <w:rFonts w:hint="eastAsia" w:ascii="Times New Roman" w:hAnsi="Times New Roman" w:eastAsia="宋体" w:cs="Times New Roman"/>
          <w:color w:val="auto"/>
          <w:szCs w:val="21"/>
        </w:rPr>
      </w:pPr>
    </w:p>
    <w:p>
      <w:pPr>
        <w:jc w:val="center"/>
        <w:rPr>
          <w:rFonts w:ascii="Times New Roman" w:hAnsi="Times New Roman" w:eastAsia="宋体" w:cs="Times New Roman"/>
          <w:b/>
          <w:bCs/>
          <w:sz w:val="36"/>
          <w:szCs w:val="36"/>
        </w:rPr>
      </w:pPr>
      <w:bookmarkStart w:id="80" w:name="_Toc9834_WPSOffice_Level1"/>
    </w:p>
    <w:p>
      <w:pPr>
        <w:jc w:val="center"/>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0"/>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1" w:name="_Toc17394_WPSOffice_Level1"/>
      <w:bookmarkStart w:id="82" w:name="_Toc27552_WPSOffice_Level1"/>
      <w:bookmarkStart w:id="83" w:name="_Toc1914_WPSOffice_Level1"/>
      <w:bookmarkStart w:id="84" w:name="_Toc5145_WPSOffice_Level1"/>
      <w:r>
        <w:rPr>
          <w:rFonts w:ascii="Times New Roman" w:hAnsi="Times New Roman" w:eastAsia="黑体" w:cs="Times New Roman"/>
          <w:sz w:val="50"/>
          <w:szCs w:val="50"/>
        </w:rPr>
        <w:t>响  应  文  件</w:t>
      </w:r>
      <w:bookmarkEnd w:id="81"/>
      <w:bookmarkEnd w:id="82"/>
      <w:bookmarkEnd w:id="83"/>
      <w:bookmarkEnd w:id="8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5" w:name="_Toc5520_WPSOffice_Level2"/>
      <w:bookmarkStart w:id="86"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5"/>
      <w:bookmarkEnd w:id="8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20076_WPSOffice_Level2"/>
      <w:bookmarkStart w:id="88"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89" w:name="_Toc21974_WPSOffice_Level2"/>
      <w:bookmarkStart w:id="90" w:name="_Toc22351_WPSOffice_Level2"/>
      <w:r>
        <w:rPr>
          <w:rFonts w:ascii="Times New Roman" w:hAnsi="Times New Roman" w:eastAsia="黑体" w:cs="Times New Roman"/>
          <w:sz w:val="28"/>
          <w:szCs w:val="28"/>
        </w:rPr>
        <w:t>目     录</w:t>
      </w:r>
      <w:bookmarkEnd w:id="89"/>
      <w:bookmarkEnd w:id="9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1" w:name="_Toc11424_WPSOffice_Level1"/>
      <w:bookmarkStart w:id="92" w:name="_Toc6353_WPSOffice_Level1"/>
      <w:bookmarkStart w:id="93" w:name="_Toc30529_WPSOffice_Level1"/>
      <w:bookmarkStart w:id="94" w:name="_Toc23368_WPSOffice_Level1"/>
      <w:bookmarkStart w:id="95" w:name="_Toc12670_WPSOffice_Level1"/>
      <w:r>
        <w:rPr>
          <w:rFonts w:ascii="Times New Roman" w:hAnsi="Times New Roman" w:eastAsia="黑体" w:cs="Times New Roman"/>
          <w:sz w:val="24"/>
        </w:rPr>
        <w:t>一、报价函</w:t>
      </w:r>
      <w:bookmarkEnd w:id="91"/>
      <w:bookmarkEnd w:id="92"/>
      <w:bookmarkEnd w:id="93"/>
      <w:bookmarkEnd w:id="94"/>
    </w:p>
    <w:p>
      <w:pPr>
        <w:spacing w:line="440" w:lineRule="exact"/>
        <w:ind w:left="1619" w:leftChars="771"/>
        <w:rPr>
          <w:rFonts w:ascii="Times New Roman" w:hAnsi="Times New Roman" w:eastAsia="黑体" w:cs="Times New Roman"/>
          <w:sz w:val="24"/>
        </w:rPr>
      </w:pPr>
      <w:bookmarkStart w:id="96" w:name="_Toc32729_WPSOffice_Level1"/>
      <w:bookmarkStart w:id="97" w:name="_Toc31927_WPSOffice_Level1"/>
      <w:bookmarkStart w:id="98" w:name="_Toc5317_WPSOffice_Level1"/>
      <w:bookmarkStart w:id="99" w:name="_Toc21229_WPSOffice_Level1"/>
      <w:r>
        <w:rPr>
          <w:rFonts w:ascii="Times New Roman" w:hAnsi="Times New Roman" w:eastAsia="黑体" w:cs="Times New Roman"/>
          <w:sz w:val="24"/>
        </w:rPr>
        <w:t>二、法定代表人身份证明及授权委托书</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0" w:name="_Toc29085_WPSOffice_Level1"/>
      <w:bookmarkStart w:id="101" w:name="_Toc4728_WPSOffice_Level1"/>
      <w:bookmarkStart w:id="102" w:name="_Toc23356_WPSOffice_Level1"/>
      <w:bookmarkStart w:id="103"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0"/>
      <w:bookmarkEnd w:id="101"/>
      <w:bookmarkEnd w:id="102"/>
      <w:bookmarkEnd w:id="103"/>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4" w:name="_Toc10608_WPSOffice_Level1"/>
      <w:bookmarkStart w:id="105" w:name="_Toc23744_WPSOffice_Level1"/>
      <w:bookmarkStart w:id="106" w:name="_Toc7453_WPSOffice_Level1"/>
      <w:bookmarkStart w:id="107"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4"/>
      <w:bookmarkEnd w:id="105"/>
      <w:bookmarkEnd w:id="106"/>
      <w:bookmarkEnd w:id="107"/>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8" w:name="_Toc19601_WPSOffice_Level1"/>
      <w:bookmarkStart w:id="109" w:name="_Toc9006_WPSOffice_Level1"/>
      <w:bookmarkStart w:id="110" w:name="_Toc23751_WPSOffice_Level1"/>
      <w:bookmarkStart w:id="111" w:name="_Toc1578_WPSOffice_Level1"/>
      <w:r>
        <w:rPr>
          <w:rFonts w:hint="eastAsia" w:ascii="Times New Roman" w:hAnsi="Times New Roman" w:eastAsia="黑体" w:cs="Times New Roman"/>
          <w:sz w:val="24"/>
        </w:rPr>
        <w:t>五、</w:t>
      </w:r>
      <w:bookmarkEnd w:id="108"/>
      <w:bookmarkEnd w:id="109"/>
      <w:bookmarkEnd w:id="110"/>
      <w:bookmarkEnd w:id="111"/>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2" w:name="_Toc24082_WPSOffice_Level1"/>
      <w:bookmarkStart w:id="113" w:name="_Toc31314_WPSOffice_Level1"/>
      <w:bookmarkStart w:id="114" w:name="_Toc24262_WPSOffice_Level1"/>
      <w:bookmarkStart w:id="115"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2"/>
      <w:bookmarkEnd w:id="113"/>
      <w:r>
        <w:rPr>
          <w:rFonts w:hint="eastAsia" w:ascii="Times New Roman" w:hAnsi="Times New Roman" w:eastAsia="黑体" w:cs="Times New Roman"/>
          <w:sz w:val="24"/>
        </w:rPr>
        <w:t>信誉情况</w:t>
      </w:r>
      <w:bookmarkEnd w:id="95"/>
      <w:bookmarkEnd w:id="114"/>
      <w:bookmarkEnd w:id="115"/>
    </w:p>
    <w:p>
      <w:pPr>
        <w:pStyle w:val="7"/>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8"/>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6" w:name="_Toc2765_WPSOffice_Level1"/>
      <w:bookmarkStart w:id="117" w:name="_Toc1687_WPSOffice_Level1"/>
      <w:bookmarkStart w:id="118" w:name="_Toc30031_WPSOffice_Level1"/>
      <w:bookmarkStart w:id="119" w:name="_Toc18312_WPSOffice_Level1"/>
      <w:bookmarkStart w:id="120" w:name="_Toc29399_WPSOffice_Level1"/>
      <w:r>
        <w:rPr>
          <w:rFonts w:ascii="Times New Roman" w:hAnsi="Times New Roman" w:eastAsia="黑体" w:cs="Times New Roman"/>
          <w:sz w:val="28"/>
          <w:szCs w:val="28"/>
        </w:rPr>
        <w:t>一、报价函</w:t>
      </w:r>
      <w:bookmarkEnd w:id="116"/>
      <w:bookmarkEnd w:id="117"/>
      <w:bookmarkEnd w:id="118"/>
      <w:bookmarkEnd w:id="119"/>
      <w:bookmarkEnd w:id="120"/>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3"/>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1" w:name="_Toc12530_WPSOffice_Level1"/>
      <w:bookmarkStart w:id="122" w:name="_Toc32350_WPSOffice_Level1"/>
      <w:bookmarkStart w:id="123" w:name="_Toc8695_WPSOffice_Level1"/>
      <w:bookmarkStart w:id="124" w:name="_Toc18668_WPSOffice_Level1"/>
      <w:bookmarkStart w:id="125" w:name="_Toc14563_WPSOffice_Level1"/>
      <w:r>
        <w:rPr>
          <w:rFonts w:ascii="Times New Roman" w:hAnsi="Times New Roman" w:eastAsia="黑体" w:cs="Times New Roman"/>
          <w:sz w:val="28"/>
          <w:szCs w:val="28"/>
        </w:rPr>
        <w:t>二、法定代表人身份证明及授权委托书</w:t>
      </w:r>
      <w:bookmarkEnd w:id="121"/>
      <w:bookmarkEnd w:id="122"/>
      <w:bookmarkEnd w:id="123"/>
      <w:bookmarkEnd w:id="124"/>
      <w:bookmarkEnd w:id="125"/>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6" w:name="_Toc20803_WPSOffice_Level2"/>
      <w:bookmarkStart w:id="127" w:name="_Toc5153_WPSOffice_Level2"/>
      <w:r>
        <w:rPr>
          <w:rFonts w:ascii="Times New Roman" w:hAnsi="Times New Roman" w:eastAsia="黑体" w:cs="Times New Roman"/>
          <w:bCs/>
          <w:sz w:val="28"/>
          <w:szCs w:val="28"/>
        </w:rPr>
        <w:t>2-1 法定代表人身份证明</w:t>
      </w:r>
      <w:bookmarkEnd w:id="126"/>
      <w:bookmarkEnd w:id="127"/>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8" w:name="_Toc12035_WPSOffice_Level2"/>
      <w:bookmarkStart w:id="129"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8"/>
      <w:bookmarkEnd w:id="12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3"/>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0" w:name="_Toc32085_WPSOffice_Level1"/>
      <w:bookmarkStart w:id="131" w:name="_Toc24567_WPSOffice_Level1"/>
      <w:bookmarkStart w:id="132" w:name="_Toc15186_WPSOffice_Level1"/>
      <w:bookmarkStart w:id="133" w:name="_Toc24530_WPSOffice_Level1"/>
      <w:bookmarkStart w:id="134"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0"/>
      <w:bookmarkEnd w:id="131"/>
      <w:bookmarkEnd w:id="132"/>
      <w:bookmarkEnd w:id="133"/>
      <w:r>
        <w:rPr>
          <w:rFonts w:hint="eastAsia" w:ascii="Times New Roman" w:hAnsi="Times New Roman" w:eastAsia="黑体" w:cs="Times New Roman"/>
          <w:sz w:val="28"/>
          <w:szCs w:val="28"/>
        </w:rPr>
        <w:t>报价清单</w:t>
      </w:r>
      <w:bookmarkEnd w:id="134"/>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4"/>
        <w:tblpPr w:leftFromText="180" w:rightFromText="180" w:vertAnchor="text" w:horzAnchor="page" w:tblpX="1654" w:tblpY="67"/>
        <w:tblOverlap w:val="never"/>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22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2280" w:type="dxa"/>
            <w:vAlign w:val="center"/>
          </w:tcPr>
          <w:p>
            <w:pPr>
              <w:jc w:val="center"/>
              <w:rPr>
                <w:sz w:val="30"/>
                <w:szCs w:val="30"/>
              </w:rPr>
            </w:pPr>
            <w:r>
              <w:rPr>
                <w:rFonts w:hint="eastAsia"/>
                <w:sz w:val="30"/>
                <w:szCs w:val="30"/>
              </w:rPr>
              <w:t>单价</w:t>
            </w:r>
          </w:p>
        </w:tc>
        <w:tc>
          <w:tcPr>
            <w:tcW w:w="2160"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2280" w:type="dxa"/>
            <w:vAlign w:val="center"/>
          </w:tcPr>
          <w:p>
            <w:pPr>
              <w:jc w:val="center"/>
              <w:rPr>
                <w:sz w:val="30"/>
                <w:szCs w:val="30"/>
              </w:rPr>
            </w:pPr>
          </w:p>
        </w:tc>
        <w:tc>
          <w:tcPr>
            <w:tcW w:w="2160"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4"/>
            <w:vAlign w:val="center"/>
          </w:tcPr>
          <w:p>
            <w:pPr>
              <w:rPr>
                <w:rFonts w:hint="eastAsia"/>
                <w:sz w:val="30"/>
                <w:szCs w:val="30"/>
              </w:rPr>
            </w:pPr>
            <w:r>
              <w:rPr>
                <w:rFonts w:hint="eastAsia"/>
                <w:sz w:val="30"/>
                <w:szCs w:val="30"/>
              </w:rPr>
              <w:t>大写金额：</w:t>
            </w:r>
          </w:p>
        </w:tc>
        <w:tc>
          <w:tcPr>
            <w:tcW w:w="2160"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eastAsia="zh-CN"/>
        </w:rPr>
        <w:t>，最终合同价为中标价减去销售差价</w:t>
      </w:r>
      <w:r>
        <w:rPr>
          <w:rFonts w:hint="eastAsia" w:ascii="仿宋" w:hAnsi="仿宋" w:eastAsia="仿宋" w:cs="仿宋"/>
          <w:sz w:val="30"/>
          <w:szCs w:val="30"/>
        </w:rPr>
        <w:t>。</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5" w:name="_Toc7738_WPSOffice_Level1"/>
      <w:bookmarkStart w:id="136" w:name="_Toc10436_WPSOffice_Level1"/>
      <w:bookmarkStart w:id="137" w:name="_Toc22815_WPSOffice_Level1"/>
      <w:bookmarkStart w:id="138" w:name="_Toc31445_WPSOffice_Level1"/>
      <w:bookmarkStart w:id="139" w:name="_Toc235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0" w:name="_Toc27600_WPSOffice_Level2"/>
      <w:bookmarkStart w:id="141" w:name="_Toc2807_WPSOffice_Level2"/>
      <w:r>
        <w:rPr>
          <w:rFonts w:ascii="Times New Roman" w:hAnsi="Times New Roman" w:eastAsia="黑体" w:cs="Times New Roman"/>
          <w:sz w:val="28"/>
          <w:szCs w:val="28"/>
        </w:rPr>
        <w:t>供应商基本情况</w:t>
      </w:r>
      <w:bookmarkEnd w:id="135"/>
      <w:bookmarkEnd w:id="136"/>
      <w:bookmarkEnd w:id="137"/>
      <w:bookmarkEnd w:id="138"/>
      <w:bookmarkEnd w:id="139"/>
      <w:bookmarkEnd w:id="140"/>
      <w:bookmarkEnd w:id="141"/>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42" w:name="_Toc5072_WPSOffice_Level1"/>
      <w:bookmarkStart w:id="143" w:name="_Toc18547_WPSOffice_Level1"/>
      <w:bookmarkStart w:id="144" w:name="_Toc3772_WPSOffice_Level1"/>
      <w:bookmarkStart w:id="145" w:name="_Toc1452_WPSOffice_Level1"/>
      <w:bookmarkStart w:id="146"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2"/>
      <w:bookmarkEnd w:id="143"/>
      <w:bookmarkEnd w:id="144"/>
      <w:bookmarkEnd w:id="145"/>
      <w:bookmarkEnd w:id="146"/>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3"/>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7" w:name="_Toc12019_WPSOffice_Level1"/>
      <w:bookmarkStart w:id="148" w:name="_Toc3893_WPSOffice_Level1"/>
      <w:bookmarkStart w:id="149" w:name="_Toc30712_WPSOffice_Level1"/>
      <w:bookmarkStart w:id="150" w:name="_Toc9267_WPSOffice_Level1"/>
      <w:bookmarkStart w:id="151" w:name="_Toc540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3"/>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3"/>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3"/>
      </w:pPr>
    </w:p>
    <w:p>
      <w:pPr>
        <w:pStyle w:val="3"/>
        <w:spacing w:line="440" w:lineRule="exact"/>
        <w:rPr>
          <w:rFonts w:ascii="Times New Roman" w:hAnsi="Times New Roman" w:cs="Times New Roman"/>
          <w:sz w:val="24"/>
        </w:rPr>
      </w:pPr>
    </w:p>
    <w:p>
      <w:pPr>
        <w:spacing w:line="400" w:lineRule="atLeast"/>
      </w:pPr>
    </w:p>
    <w:p>
      <w:pPr>
        <w:pStyle w:val="3"/>
      </w:pPr>
    </w:p>
    <w:p>
      <w:pPr>
        <w:pStyle w:val="3"/>
      </w:pPr>
    </w:p>
    <w:p>
      <w:pPr>
        <w:pStyle w:val="3"/>
      </w:pPr>
    </w:p>
    <w:p>
      <w:pPr>
        <w:pStyle w:val="3"/>
      </w:pPr>
    </w:p>
    <w:p>
      <w:pPr>
        <w:pStyle w:val="3"/>
      </w:pPr>
    </w:p>
    <w:p>
      <w:pPr>
        <w:pStyle w:val="3"/>
      </w:pPr>
    </w:p>
    <w:p>
      <w:pPr>
        <w:pStyle w:val="3"/>
        <w:numPr>
          <w:ilvl w:val="0"/>
          <w:numId w:val="5"/>
        </w:numPr>
        <w:jc w:val="center"/>
        <w:rPr>
          <w:rFonts w:ascii="黑体" w:hAnsi="黑体" w:eastAsia="黑体" w:cs="黑体"/>
          <w:sz w:val="28"/>
          <w:szCs w:val="28"/>
        </w:rPr>
      </w:pPr>
      <w:r>
        <w:rPr>
          <w:rFonts w:hint="eastAsia" w:ascii="黑体" w:hAnsi="黑体" w:eastAsia="黑体" w:cs="黑体"/>
          <w:sz w:val="28"/>
          <w:szCs w:val="28"/>
        </w:rPr>
        <w:t>技术偏离表</w:t>
      </w: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F58D11A9"/>
    <w:multiLevelType w:val="singleLevel"/>
    <w:tmpl w:val="F58D11A9"/>
    <w:lvl w:ilvl="0" w:tentative="0">
      <w:start w:val="2"/>
      <w:numFmt w:val="decimal"/>
      <w:suff w:val="nothing"/>
      <w:lvlText w:val="%1、"/>
      <w:lvlJc w:val="left"/>
      <w:pPr>
        <w:ind w:left="525" w:leftChars="0" w:firstLine="0" w:firstLineChars="0"/>
      </w:pPr>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805"/>
    <w:rsid w:val="000C168A"/>
    <w:rsid w:val="001571AF"/>
    <w:rsid w:val="00172A27"/>
    <w:rsid w:val="001C5613"/>
    <w:rsid w:val="001D799F"/>
    <w:rsid w:val="00210A1D"/>
    <w:rsid w:val="00272678"/>
    <w:rsid w:val="002B094E"/>
    <w:rsid w:val="002F205F"/>
    <w:rsid w:val="00300F0C"/>
    <w:rsid w:val="00402DF9"/>
    <w:rsid w:val="004A1CBB"/>
    <w:rsid w:val="004C423B"/>
    <w:rsid w:val="00533497"/>
    <w:rsid w:val="00546E4E"/>
    <w:rsid w:val="005552DA"/>
    <w:rsid w:val="00561475"/>
    <w:rsid w:val="005F7E47"/>
    <w:rsid w:val="00690999"/>
    <w:rsid w:val="006D6F7B"/>
    <w:rsid w:val="007216EC"/>
    <w:rsid w:val="00750D66"/>
    <w:rsid w:val="00757002"/>
    <w:rsid w:val="008766DD"/>
    <w:rsid w:val="008E1521"/>
    <w:rsid w:val="009130D0"/>
    <w:rsid w:val="009969A9"/>
    <w:rsid w:val="009D0BEC"/>
    <w:rsid w:val="009F0AA5"/>
    <w:rsid w:val="00A6283B"/>
    <w:rsid w:val="00A92D02"/>
    <w:rsid w:val="00AF539B"/>
    <w:rsid w:val="00B15858"/>
    <w:rsid w:val="00B93F76"/>
    <w:rsid w:val="00BA1CAE"/>
    <w:rsid w:val="00BE6BC3"/>
    <w:rsid w:val="00C454A0"/>
    <w:rsid w:val="00CE443D"/>
    <w:rsid w:val="00D02E59"/>
    <w:rsid w:val="00D60F2E"/>
    <w:rsid w:val="00DD18EB"/>
    <w:rsid w:val="00DE6371"/>
    <w:rsid w:val="00E42AA9"/>
    <w:rsid w:val="00E90327"/>
    <w:rsid w:val="00ED718A"/>
    <w:rsid w:val="00F27C0A"/>
    <w:rsid w:val="00F56741"/>
    <w:rsid w:val="00F85CDA"/>
    <w:rsid w:val="00FE4671"/>
    <w:rsid w:val="01057133"/>
    <w:rsid w:val="01261938"/>
    <w:rsid w:val="01516AAC"/>
    <w:rsid w:val="015F01C5"/>
    <w:rsid w:val="016467FF"/>
    <w:rsid w:val="016B0268"/>
    <w:rsid w:val="016B560F"/>
    <w:rsid w:val="016F3AE4"/>
    <w:rsid w:val="01992D6C"/>
    <w:rsid w:val="01A05D40"/>
    <w:rsid w:val="01A300A8"/>
    <w:rsid w:val="01C47A83"/>
    <w:rsid w:val="01D26FB5"/>
    <w:rsid w:val="01D8197B"/>
    <w:rsid w:val="01F423F9"/>
    <w:rsid w:val="02034851"/>
    <w:rsid w:val="024946D1"/>
    <w:rsid w:val="0250686A"/>
    <w:rsid w:val="02595534"/>
    <w:rsid w:val="02763446"/>
    <w:rsid w:val="028275B1"/>
    <w:rsid w:val="02836B8D"/>
    <w:rsid w:val="028E3192"/>
    <w:rsid w:val="02B7452C"/>
    <w:rsid w:val="02C10E78"/>
    <w:rsid w:val="02D65DED"/>
    <w:rsid w:val="02E96424"/>
    <w:rsid w:val="02EB7516"/>
    <w:rsid w:val="02F44385"/>
    <w:rsid w:val="03380757"/>
    <w:rsid w:val="033E575A"/>
    <w:rsid w:val="036B6B95"/>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14B20"/>
    <w:rsid w:val="047A7331"/>
    <w:rsid w:val="048819D9"/>
    <w:rsid w:val="04A248E7"/>
    <w:rsid w:val="04AB6E27"/>
    <w:rsid w:val="04B67108"/>
    <w:rsid w:val="04CB3E4D"/>
    <w:rsid w:val="04EC0DEF"/>
    <w:rsid w:val="050C173D"/>
    <w:rsid w:val="052B12A4"/>
    <w:rsid w:val="05435747"/>
    <w:rsid w:val="056F6D0F"/>
    <w:rsid w:val="0571047E"/>
    <w:rsid w:val="05770B44"/>
    <w:rsid w:val="057D77E1"/>
    <w:rsid w:val="05AE7642"/>
    <w:rsid w:val="05BC7068"/>
    <w:rsid w:val="05CB4EDA"/>
    <w:rsid w:val="06206644"/>
    <w:rsid w:val="06233674"/>
    <w:rsid w:val="06356AB4"/>
    <w:rsid w:val="0637658C"/>
    <w:rsid w:val="06420BE5"/>
    <w:rsid w:val="064F44F5"/>
    <w:rsid w:val="06750697"/>
    <w:rsid w:val="06817D69"/>
    <w:rsid w:val="069B3C00"/>
    <w:rsid w:val="06CA1760"/>
    <w:rsid w:val="06ED25DE"/>
    <w:rsid w:val="073A3426"/>
    <w:rsid w:val="0757367C"/>
    <w:rsid w:val="07595CAC"/>
    <w:rsid w:val="076F25A8"/>
    <w:rsid w:val="077508BA"/>
    <w:rsid w:val="079543F1"/>
    <w:rsid w:val="07A10C59"/>
    <w:rsid w:val="07A45C35"/>
    <w:rsid w:val="07C30E6D"/>
    <w:rsid w:val="07C61AEA"/>
    <w:rsid w:val="07E23ADF"/>
    <w:rsid w:val="07F53477"/>
    <w:rsid w:val="08276909"/>
    <w:rsid w:val="08315767"/>
    <w:rsid w:val="08376EC4"/>
    <w:rsid w:val="083C2C8C"/>
    <w:rsid w:val="083C51DC"/>
    <w:rsid w:val="083F45B1"/>
    <w:rsid w:val="08441E55"/>
    <w:rsid w:val="086D4ACA"/>
    <w:rsid w:val="087E3A40"/>
    <w:rsid w:val="08A5652C"/>
    <w:rsid w:val="08AC6280"/>
    <w:rsid w:val="08D840D9"/>
    <w:rsid w:val="090B1608"/>
    <w:rsid w:val="09193D26"/>
    <w:rsid w:val="09232F17"/>
    <w:rsid w:val="092C10F3"/>
    <w:rsid w:val="092D5CEC"/>
    <w:rsid w:val="09306E7A"/>
    <w:rsid w:val="094F782B"/>
    <w:rsid w:val="096C5769"/>
    <w:rsid w:val="0973495D"/>
    <w:rsid w:val="09875C27"/>
    <w:rsid w:val="099C614A"/>
    <w:rsid w:val="09A07033"/>
    <w:rsid w:val="09A35E85"/>
    <w:rsid w:val="09A7522A"/>
    <w:rsid w:val="09B36429"/>
    <w:rsid w:val="09B83A16"/>
    <w:rsid w:val="0A132DA4"/>
    <w:rsid w:val="0A3641B0"/>
    <w:rsid w:val="0A3769B7"/>
    <w:rsid w:val="0A605CF3"/>
    <w:rsid w:val="0A631C79"/>
    <w:rsid w:val="0A6564B9"/>
    <w:rsid w:val="0AA52BD3"/>
    <w:rsid w:val="0AAC4813"/>
    <w:rsid w:val="0AB417AF"/>
    <w:rsid w:val="0ACB14D5"/>
    <w:rsid w:val="0AE022AC"/>
    <w:rsid w:val="0B0109E6"/>
    <w:rsid w:val="0B0364E1"/>
    <w:rsid w:val="0B0B548D"/>
    <w:rsid w:val="0B575C8E"/>
    <w:rsid w:val="0B8C0B40"/>
    <w:rsid w:val="0B955598"/>
    <w:rsid w:val="0B9E7AAB"/>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EE2538"/>
    <w:rsid w:val="0CFF356B"/>
    <w:rsid w:val="0D1C692C"/>
    <w:rsid w:val="0D1F7FB3"/>
    <w:rsid w:val="0D421699"/>
    <w:rsid w:val="0D491784"/>
    <w:rsid w:val="0DBC5FD9"/>
    <w:rsid w:val="0DBF7526"/>
    <w:rsid w:val="0DE17D3B"/>
    <w:rsid w:val="0DE55C13"/>
    <w:rsid w:val="0E2624D8"/>
    <w:rsid w:val="0E353D12"/>
    <w:rsid w:val="0E3766AA"/>
    <w:rsid w:val="0E3C6E1E"/>
    <w:rsid w:val="0E421045"/>
    <w:rsid w:val="0E5B2709"/>
    <w:rsid w:val="0EC101C2"/>
    <w:rsid w:val="0EC70BFA"/>
    <w:rsid w:val="0ED43311"/>
    <w:rsid w:val="0ED577E7"/>
    <w:rsid w:val="0EF511C8"/>
    <w:rsid w:val="0EF55437"/>
    <w:rsid w:val="0EFF6802"/>
    <w:rsid w:val="0F084473"/>
    <w:rsid w:val="0F3638ED"/>
    <w:rsid w:val="0F56600C"/>
    <w:rsid w:val="0F723405"/>
    <w:rsid w:val="0F960074"/>
    <w:rsid w:val="0FCC7A5D"/>
    <w:rsid w:val="0FDB62B2"/>
    <w:rsid w:val="0FE0087A"/>
    <w:rsid w:val="100A243A"/>
    <w:rsid w:val="1015385D"/>
    <w:rsid w:val="10406357"/>
    <w:rsid w:val="1055158F"/>
    <w:rsid w:val="107348E1"/>
    <w:rsid w:val="107A7F8C"/>
    <w:rsid w:val="107B36EC"/>
    <w:rsid w:val="108B2866"/>
    <w:rsid w:val="10C02202"/>
    <w:rsid w:val="10C1018C"/>
    <w:rsid w:val="10C56148"/>
    <w:rsid w:val="10EE14A7"/>
    <w:rsid w:val="10F71714"/>
    <w:rsid w:val="11076A24"/>
    <w:rsid w:val="110B15DD"/>
    <w:rsid w:val="112B09BB"/>
    <w:rsid w:val="1149233A"/>
    <w:rsid w:val="115C0B2F"/>
    <w:rsid w:val="11884905"/>
    <w:rsid w:val="118E0BF9"/>
    <w:rsid w:val="119B7A2E"/>
    <w:rsid w:val="119D73DC"/>
    <w:rsid w:val="11A73A14"/>
    <w:rsid w:val="11B93700"/>
    <w:rsid w:val="11CD0AF7"/>
    <w:rsid w:val="11F4632B"/>
    <w:rsid w:val="12137AF9"/>
    <w:rsid w:val="121B6810"/>
    <w:rsid w:val="12243423"/>
    <w:rsid w:val="12367A81"/>
    <w:rsid w:val="12371F81"/>
    <w:rsid w:val="1237641B"/>
    <w:rsid w:val="12411CF0"/>
    <w:rsid w:val="124D1B8B"/>
    <w:rsid w:val="12752E29"/>
    <w:rsid w:val="12845883"/>
    <w:rsid w:val="12857018"/>
    <w:rsid w:val="129B7928"/>
    <w:rsid w:val="12C8183D"/>
    <w:rsid w:val="12D73FF1"/>
    <w:rsid w:val="12DC49E1"/>
    <w:rsid w:val="12DE1788"/>
    <w:rsid w:val="12E15AAD"/>
    <w:rsid w:val="12EF29CB"/>
    <w:rsid w:val="1301017A"/>
    <w:rsid w:val="130237CB"/>
    <w:rsid w:val="131D7C46"/>
    <w:rsid w:val="139157D5"/>
    <w:rsid w:val="13A613F8"/>
    <w:rsid w:val="13A61F8A"/>
    <w:rsid w:val="13D76BB3"/>
    <w:rsid w:val="13EB2E20"/>
    <w:rsid w:val="13EE17CA"/>
    <w:rsid w:val="13F71AAC"/>
    <w:rsid w:val="13F727DE"/>
    <w:rsid w:val="141603C9"/>
    <w:rsid w:val="143E047A"/>
    <w:rsid w:val="146A70C1"/>
    <w:rsid w:val="148D60FE"/>
    <w:rsid w:val="14980C4A"/>
    <w:rsid w:val="14980E16"/>
    <w:rsid w:val="1498179F"/>
    <w:rsid w:val="14BA42FD"/>
    <w:rsid w:val="14DC7DC8"/>
    <w:rsid w:val="14E01A95"/>
    <w:rsid w:val="150A1554"/>
    <w:rsid w:val="153122C9"/>
    <w:rsid w:val="154F540A"/>
    <w:rsid w:val="155319D5"/>
    <w:rsid w:val="156752D2"/>
    <w:rsid w:val="15833F89"/>
    <w:rsid w:val="1589623D"/>
    <w:rsid w:val="15C36A4E"/>
    <w:rsid w:val="15E451EB"/>
    <w:rsid w:val="15EB36FD"/>
    <w:rsid w:val="15F55102"/>
    <w:rsid w:val="15F73B07"/>
    <w:rsid w:val="15F906E0"/>
    <w:rsid w:val="16057AB2"/>
    <w:rsid w:val="16060E89"/>
    <w:rsid w:val="162149AE"/>
    <w:rsid w:val="16291BE9"/>
    <w:rsid w:val="162C6C5D"/>
    <w:rsid w:val="1652225C"/>
    <w:rsid w:val="16542610"/>
    <w:rsid w:val="16576E90"/>
    <w:rsid w:val="16664275"/>
    <w:rsid w:val="16BD38FF"/>
    <w:rsid w:val="16D65EF5"/>
    <w:rsid w:val="16F516A4"/>
    <w:rsid w:val="17067E9D"/>
    <w:rsid w:val="173B67EB"/>
    <w:rsid w:val="17555AF7"/>
    <w:rsid w:val="175F4FAA"/>
    <w:rsid w:val="17606543"/>
    <w:rsid w:val="1771268E"/>
    <w:rsid w:val="17795CB2"/>
    <w:rsid w:val="1781794F"/>
    <w:rsid w:val="17F9165D"/>
    <w:rsid w:val="17FD5CFB"/>
    <w:rsid w:val="181C5AFE"/>
    <w:rsid w:val="18262728"/>
    <w:rsid w:val="18276115"/>
    <w:rsid w:val="18555ABF"/>
    <w:rsid w:val="18620D89"/>
    <w:rsid w:val="189B41AF"/>
    <w:rsid w:val="18F85CC5"/>
    <w:rsid w:val="19216A2F"/>
    <w:rsid w:val="1943613C"/>
    <w:rsid w:val="19862431"/>
    <w:rsid w:val="19902CF2"/>
    <w:rsid w:val="199C3B12"/>
    <w:rsid w:val="199F4D38"/>
    <w:rsid w:val="19B34DB1"/>
    <w:rsid w:val="19C22F6A"/>
    <w:rsid w:val="19C9294C"/>
    <w:rsid w:val="19CC7A79"/>
    <w:rsid w:val="19D150E1"/>
    <w:rsid w:val="19DD457B"/>
    <w:rsid w:val="19FD2538"/>
    <w:rsid w:val="1A17222A"/>
    <w:rsid w:val="1A412867"/>
    <w:rsid w:val="1AC27301"/>
    <w:rsid w:val="1AC3476E"/>
    <w:rsid w:val="1ADE3B2D"/>
    <w:rsid w:val="1AE05001"/>
    <w:rsid w:val="1B0525A1"/>
    <w:rsid w:val="1B2136A5"/>
    <w:rsid w:val="1B3D7B6B"/>
    <w:rsid w:val="1B7270A9"/>
    <w:rsid w:val="1B742B49"/>
    <w:rsid w:val="1B7A2038"/>
    <w:rsid w:val="1B7D4D66"/>
    <w:rsid w:val="1B7E22C6"/>
    <w:rsid w:val="1B830B8C"/>
    <w:rsid w:val="1B8B6665"/>
    <w:rsid w:val="1BC458EB"/>
    <w:rsid w:val="1BEA478F"/>
    <w:rsid w:val="1BFF07B9"/>
    <w:rsid w:val="1C3542B7"/>
    <w:rsid w:val="1C4E3A72"/>
    <w:rsid w:val="1C591E3C"/>
    <w:rsid w:val="1C5A6DF2"/>
    <w:rsid w:val="1C8702AB"/>
    <w:rsid w:val="1CAB26A7"/>
    <w:rsid w:val="1CAD29F5"/>
    <w:rsid w:val="1CDE2D4A"/>
    <w:rsid w:val="1CE41B29"/>
    <w:rsid w:val="1CF6219E"/>
    <w:rsid w:val="1D011989"/>
    <w:rsid w:val="1D1C4C9A"/>
    <w:rsid w:val="1D2C0C7A"/>
    <w:rsid w:val="1D3D5B86"/>
    <w:rsid w:val="1D4318D2"/>
    <w:rsid w:val="1D435A83"/>
    <w:rsid w:val="1D502683"/>
    <w:rsid w:val="1D582C93"/>
    <w:rsid w:val="1D6A0A81"/>
    <w:rsid w:val="1D8F37AE"/>
    <w:rsid w:val="1DA538B1"/>
    <w:rsid w:val="1DCA0187"/>
    <w:rsid w:val="1DD034F3"/>
    <w:rsid w:val="1DEE3EE6"/>
    <w:rsid w:val="1DEF15E5"/>
    <w:rsid w:val="1DFB3480"/>
    <w:rsid w:val="1E076BA3"/>
    <w:rsid w:val="1E1370F0"/>
    <w:rsid w:val="1E2E506B"/>
    <w:rsid w:val="1E373F50"/>
    <w:rsid w:val="1E3B3E71"/>
    <w:rsid w:val="1E547E7A"/>
    <w:rsid w:val="1EB01493"/>
    <w:rsid w:val="1EB45B84"/>
    <w:rsid w:val="1ED566BF"/>
    <w:rsid w:val="1EE97FFB"/>
    <w:rsid w:val="1F0079C8"/>
    <w:rsid w:val="1F021002"/>
    <w:rsid w:val="1F1F765A"/>
    <w:rsid w:val="1F236DF7"/>
    <w:rsid w:val="1F382298"/>
    <w:rsid w:val="1F837870"/>
    <w:rsid w:val="1F8841C9"/>
    <w:rsid w:val="1F942DC6"/>
    <w:rsid w:val="1F9F5217"/>
    <w:rsid w:val="1F9F7B9A"/>
    <w:rsid w:val="1FC653B9"/>
    <w:rsid w:val="1FC830F6"/>
    <w:rsid w:val="1FFD5491"/>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307B3"/>
    <w:rsid w:val="21CE3C80"/>
    <w:rsid w:val="21D11C50"/>
    <w:rsid w:val="21E27CC2"/>
    <w:rsid w:val="21FC1CC5"/>
    <w:rsid w:val="220F22ED"/>
    <w:rsid w:val="22290B71"/>
    <w:rsid w:val="222B1AED"/>
    <w:rsid w:val="223920C8"/>
    <w:rsid w:val="2257773E"/>
    <w:rsid w:val="226B1106"/>
    <w:rsid w:val="228C37EE"/>
    <w:rsid w:val="228C6100"/>
    <w:rsid w:val="22A75A54"/>
    <w:rsid w:val="22B660C8"/>
    <w:rsid w:val="22C75FB3"/>
    <w:rsid w:val="231432F6"/>
    <w:rsid w:val="23202A87"/>
    <w:rsid w:val="23211294"/>
    <w:rsid w:val="23291D55"/>
    <w:rsid w:val="23331629"/>
    <w:rsid w:val="23533555"/>
    <w:rsid w:val="235C166E"/>
    <w:rsid w:val="23870C5D"/>
    <w:rsid w:val="23B23A20"/>
    <w:rsid w:val="23B5629D"/>
    <w:rsid w:val="23F25D22"/>
    <w:rsid w:val="23F71F3B"/>
    <w:rsid w:val="24013265"/>
    <w:rsid w:val="24202C55"/>
    <w:rsid w:val="244554CD"/>
    <w:rsid w:val="244637AD"/>
    <w:rsid w:val="244D04EE"/>
    <w:rsid w:val="249A29C0"/>
    <w:rsid w:val="24C22F3D"/>
    <w:rsid w:val="24C74E0F"/>
    <w:rsid w:val="24CC38EA"/>
    <w:rsid w:val="24EA1E5C"/>
    <w:rsid w:val="24EE0F78"/>
    <w:rsid w:val="24F713BB"/>
    <w:rsid w:val="2507530A"/>
    <w:rsid w:val="25080E67"/>
    <w:rsid w:val="252C2973"/>
    <w:rsid w:val="25374EF4"/>
    <w:rsid w:val="25CD46BA"/>
    <w:rsid w:val="25D12068"/>
    <w:rsid w:val="25D376ED"/>
    <w:rsid w:val="261E2FED"/>
    <w:rsid w:val="262D3499"/>
    <w:rsid w:val="2631307A"/>
    <w:rsid w:val="26505959"/>
    <w:rsid w:val="26757836"/>
    <w:rsid w:val="267942C6"/>
    <w:rsid w:val="268B4867"/>
    <w:rsid w:val="26936A6A"/>
    <w:rsid w:val="26AC54AE"/>
    <w:rsid w:val="26AE35E3"/>
    <w:rsid w:val="26CC5821"/>
    <w:rsid w:val="26D9686E"/>
    <w:rsid w:val="26E12230"/>
    <w:rsid w:val="270A6B81"/>
    <w:rsid w:val="27224050"/>
    <w:rsid w:val="27573233"/>
    <w:rsid w:val="276F5392"/>
    <w:rsid w:val="276F78A4"/>
    <w:rsid w:val="277F5371"/>
    <w:rsid w:val="27897256"/>
    <w:rsid w:val="279E6A72"/>
    <w:rsid w:val="27A22B9A"/>
    <w:rsid w:val="27E17707"/>
    <w:rsid w:val="2832016E"/>
    <w:rsid w:val="28332E82"/>
    <w:rsid w:val="28945AD5"/>
    <w:rsid w:val="28975274"/>
    <w:rsid w:val="28CB2405"/>
    <w:rsid w:val="28CC65CA"/>
    <w:rsid w:val="28E4564A"/>
    <w:rsid w:val="28FD4C25"/>
    <w:rsid w:val="29121767"/>
    <w:rsid w:val="293529A7"/>
    <w:rsid w:val="294549B1"/>
    <w:rsid w:val="29534671"/>
    <w:rsid w:val="295757E3"/>
    <w:rsid w:val="297E1F1F"/>
    <w:rsid w:val="298E4667"/>
    <w:rsid w:val="299E263B"/>
    <w:rsid w:val="29AC15DA"/>
    <w:rsid w:val="29C849C9"/>
    <w:rsid w:val="2A136DF1"/>
    <w:rsid w:val="2A1D6B49"/>
    <w:rsid w:val="2A571212"/>
    <w:rsid w:val="2A76695F"/>
    <w:rsid w:val="2A9758C1"/>
    <w:rsid w:val="2AA2330A"/>
    <w:rsid w:val="2AA86D0F"/>
    <w:rsid w:val="2AB036B9"/>
    <w:rsid w:val="2AB50200"/>
    <w:rsid w:val="2AC0255C"/>
    <w:rsid w:val="2ACA3C75"/>
    <w:rsid w:val="2AE71769"/>
    <w:rsid w:val="2B104C4C"/>
    <w:rsid w:val="2B1C6134"/>
    <w:rsid w:val="2B274F49"/>
    <w:rsid w:val="2B547EAB"/>
    <w:rsid w:val="2B752198"/>
    <w:rsid w:val="2BB570B9"/>
    <w:rsid w:val="2BDF25BB"/>
    <w:rsid w:val="2BED184D"/>
    <w:rsid w:val="2BF97573"/>
    <w:rsid w:val="2C387257"/>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853AD8"/>
    <w:rsid w:val="2D8B655F"/>
    <w:rsid w:val="2DA3066A"/>
    <w:rsid w:val="2DA41677"/>
    <w:rsid w:val="2DBB5668"/>
    <w:rsid w:val="2DD45795"/>
    <w:rsid w:val="2DD67FDC"/>
    <w:rsid w:val="2DE17D8A"/>
    <w:rsid w:val="2E452391"/>
    <w:rsid w:val="2E5113E2"/>
    <w:rsid w:val="2E606FE3"/>
    <w:rsid w:val="2E704C0F"/>
    <w:rsid w:val="2E7B610B"/>
    <w:rsid w:val="2E821BE2"/>
    <w:rsid w:val="2EA91D25"/>
    <w:rsid w:val="2EBF17FD"/>
    <w:rsid w:val="2EBF392D"/>
    <w:rsid w:val="2EC92087"/>
    <w:rsid w:val="2EDC19B7"/>
    <w:rsid w:val="2EED00C8"/>
    <w:rsid w:val="2EF11D09"/>
    <w:rsid w:val="2F1C5807"/>
    <w:rsid w:val="2F1F3194"/>
    <w:rsid w:val="2F21432D"/>
    <w:rsid w:val="2F266163"/>
    <w:rsid w:val="2F2E5C2B"/>
    <w:rsid w:val="2F590537"/>
    <w:rsid w:val="2F7E56E8"/>
    <w:rsid w:val="2F8D4F86"/>
    <w:rsid w:val="2FB62E8D"/>
    <w:rsid w:val="2FD0695B"/>
    <w:rsid w:val="300C6F30"/>
    <w:rsid w:val="302F697C"/>
    <w:rsid w:val="303B074A"/>
    <w:rsid w:val="303D10B7"/>
    <w:rsid w:val="306A015C"/>
    <w:rsid w:val="307716A4"/>
    <w:rsid w:val="309D35EF"/>
    <w:rsid w:val="30B66302"/>
    <w:rsid w:val="30B751B3"/>
    <w:rsid w:val="30D34AD1"/>
    <w:rsid w:val="30E35EBD"/>
    <w:rsid w:val="30EF615D"/>
    <w:rsid w:val="30FD66FE"/>
    <w:rsid w:val="31254E86"/>
    <w:rsid w:val="31393383"/>
    <w:rsid w:val="314E5F1C"/>
    <w:rsid w:val="31995AF6"/>
    <w:rsid w:val="31B10180"/>
    <w:rsid w:val="31B168FB"/>
    <w:rsid w:val="31C110EE"/>
    <w:rsid w:val="31CB160E"/>
    <w:rsid w:val="31D81033"/>
    <w:rsid w:val="31DC0B3C"/>
    <w:rsid w:val="31DC7938"/>
    <w:rsid w:val="32006559"/>
    <w:rsid w:val="320521A7"/>
    <w:rsid w:val="32232959"/>
    <w:rsid w:val="323374C7"/>
    <w:rsid w:val="323B5665"/>
    <w:rsid w:val="323D1E9E"/>
    <w:rsid w:val="32472149"/>
    <w:rsid w:val="32A15D40"/>
    <w:rsid w:val="32C23720"/>
    <w:rsid w:val="32D33D11"/>
    <w:rsid w:val="32D44B72"/>
    <w:rsid w:val="32E2300A"/>
    <w:rsid w:val="33035B90"/>
    <w:rsid w:val="33100AE4"/>
    <w:rsid w:val="333052D8"/>
    <w:rsid w:val="3356659E"/>
    <w:rsid w:val="3388358D"/>
    <w:rsid w:val="33A67436"/>
    <w:rsid w:val="33C573CB"/>
    <w:rsid w:val="33DF6EC3"/>
    <w:rsid w:val="33EA6B5F"/>
    <w:rsid w:val="33FF7757"/>
    <w:rsid w:val="34016C44"/>
    <w:rsid w:val="343069EA"/>
    <w:rsid w:val="343C44D4"/>
    <w:rsid w:val="3443470F"/>
    <w:rsid w:val="3445237C"/>
    <w:rsid w:val="34487B5D"/>
    <w:rsid w:val="345D7407"/>
    <w:rsid w:val="3468085D"/>
    <w:rsid w:val="346C40F4"/>
    <w:rsid w:val="347A4B5A"/>
    <w:rsid w:val="34826A34"/>
    <w:rsid w:val="34C13954"/>
    <w:rsid w:val="34CD11F9"/>
    <w:rsid w:val="34DF0FFB"/>
    <w:rsid w:val="34FD6977"/>
    <w:rsid w:val="35091493"/>
    <w:rsid w:val="35664635"/>
    <w:rsid w:val="35764CC9"/>
    <w:rsid w:val="357F680D"/>
    <w:rsid w:val="35903ACA"/>
    <w:rsid w:val="35A9536A"/>
    <w:rsid w:val="35AC6226"/>
    <w:rsid w:val="35AD6A18"/>
    <w:rsid w:val="35BF7FD5"/>
    <w:rsid w:val="35C87EEC"/>
    <w:rsid w:val="362B46A7"/>
    <w:rsid w:val="368558B3"/>
    <w:rsid w:val="36876E6A"/>
    <w:rsid w:val="36980DD0"/>
    <w:rsid w:val="369D517D"/>
    <w:rsid w:val="36C0156D"/>
    <w:rsid w:val="36CF4BC1"/>
    <w:rsid w:val="36D06F22"/>
    <w:rsid w:val="370C460C"/>
    <w:rsid w:val="37117618"/>
    <w:rsid w:val="371B6C62"/>
    <w:rsid w:val="37300E87"/>
    <w:rsid w:val="373B0A3F"/>
    <w:rsid w:val="375F0F03"/>
    <w:rsid w:val="37702AE4"/>
    <w:rsid w:val="37786A0B"/>
    <w:rsid w:val="377A75FB"/>
    <w:rsid w:val="377F2612"/>
    <w:rsid w:val="379940D4"/>
    <w:rsid w:val="37E57834"/>
    <w:rsid w:val="38120363"/>
    <w:rsid w:val="38287865"/>
    <w:rsid w:val="382A0CE5"/>
    <w:rsid w:val="382E2B53"/>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C65C7"/>
    <w:rsid w:val="39C01BBA"/>
    <w:rsid w:val="39C731AB"/>
    <w:rsid w:val="39FE2850"/>
    <w:rsid w:val="3A085BAA"/>
    <w:rsid w:val="3A2C2104"/>
    <w:rsid w:val="3A6F5A06"/>
    <w:rsid w:val="3A967177"/>
    <w:rsid w:val="3A9D43B8"/>
    <w:rsid w:val="3AB3450A"/>
    <w:rsid w:val="3AB73885"/>
    <w:rsid w:val="3AD155B7"/>
    <w:rsid w:val="3AD41A3C"/>
    <w:rsid w:val="3AF07408"/>
    <w:rsid w:val="3AFA4DDD"/>
    <w:rsid w:val="3B2D1CE0"/>
    <w:rsid w:val="3B2E1991"/>
    <w:rsid w:val="3B41700C"/>
    <w:rsid w:val="3B4336D5"/>
    <w:rsid w:val="3B693759"/>
    <w:rsid w:val="3B862458"/>
    <w:rsid w:val="3B8D7CD2"/>
    <w:rsid w:val="3B8F4DF4"/>
    <w:rsid w:val="3B915C89"/>
    <w:rsid w:val="3BA860E3"/>
    <w:rsid w:val="3BBE774B"/>
    <w:rsid w:val="3BCA36FC"/>
    <w:rsid w:val="3BDB75C3"/>
    <w:rsid w:val="3BFB140F"/>
    <w:rsid w:val="3C6B2863"/>
    <w:rsid w:val="3C7E046A"/>
    <w:rsid w:val="3C990195"/>
    <w:rsid w:val="3CA32234"/>
    <w:rsid w:val="3CC669C0"/>
    <w:rsid w:val="3CC742EA"/>
    <w:rsid w:val="3CCC78C1"/>
    <w:rsid w:val="3D191420"/>
    <w:rsid w:val="3D400D6D"/>
    <w:rsid w:val="3D4729E2"/>
    <w:rsid w:val="3D870377"/>
    <w:rsid w:val="3DB644C5"/>
    <w:rsid w:val="3DBA3955"/>
    <w:rsid w:val="3DC64303"/>
    <w:rsid w:val="3DFD18E3"/>
    <w:rsid w:val="3E0A10C9"/>
    <w:rsid w:val="3E234CC4"/>
    <w:rsid w:val="3E3454D4"/>
    <w:rsid w:val="3E430296"/>
    <w:rsid w:val="3E4E3D1C"/>
    <w:rsid w:val="3E553473"/>
    <w:rsid w:val="3E56477C"/>
    <w:rsid w:val="3E755BE7"/>
    <w:rsid w:val="3E775349"/>
    <w:rsid w:val="3E7E2662"/>
    <w:rsid w:val="3E8C238D"/>
    <w:rsid w:val="3E9D5BD9"/>
    <w:rsid w:val="3E9F013E"/>
    <w:rsid w:val="3E9F4895"/>
    <w:rsid w:val="3EA44B63"/>
    <w:rsid w:val="3EA6533F"/>
    <w:rsid w:val="3ECD7713"/>
    <w:rsid w:val="3ECE2C18"/>
    <w:rsid w:val="3ED51025"/>
    <w:rsid w:val="3EDF33BB"/>
    <w:rsid w:val="3EF003A8"/>
    <w:rsid w:val="3EF3475E"/>
    <w:rsid w:val="3F413CC5"/>
    <w:rsid w:val="3F5F4471"/>
    <w:rsid w:val="3FC40205"/>
    <w:rsid w:val="3FE24677"/>
    <w:rsid w:val="3FFF04B0"/>
    <w:rsid w:val="401A5EF0"/>
    <w:rsid w:val="405F54C4"/>
    <w:rsid w:val="408771D7"/>
    <w:rsid w:val="40891574"/>
    <w:rsid w:val="408E1FCA"/>
    <w:rsid w:val="409059C0"/>
    <w:rsid w:val="40AF5E8F"/>
    <w:rsid w:val="40BF2021"/>
    <w:rsid w:val="40C714A3"/>
    <w:rsid w:val="40FD44FE"/>
    <w:rsid w:val="410D54FF"/>
    <w:rsid w:val="411D3F96"/>
    <w:rsid w:val="412233A4"/>
    <w:rsid w:val="413E1BC3"/>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43464"/>
    <w:rsid w:val="43986FE0"/>
    <w:rsid w:val="439E5AF5"/>
    <w:rsid w:val="43BF00A4"/>
    <w:rsid w:val="43C646E2"/>
    <w:rsid w:val="43E04637"/>
    <w:rsid w:val="43FA55C2"/>
    <w:rsid w:val="441270B5"/>
    <w:rsid w:val="44190C7C"/>
    <w:rsid w:val="4422096E"/>
    <w:rsid w:val="444157D5"/>
    <w:rsid w:val="44833717"/>
    <w:rsid w:val="44A5291F"/>
    <w:rsid w:val="44C223A4"/>
    <w:rsid w:val="45052B0C"/>
    <w:rsid w:val="451A48EF"/>
    <w:rsid w:val="451B2AE2"/>
    <w:rsid w:val="451D5F36"/>
    <w:rsid w:val="452A3206"/>
    <w:rsid w:val="452A4198"/>
    <w:rsid w:val="45341E5B"/>
    <w:rsid w:val="454A41A9"/>
    <w:rsid w:val="454F1443"/>
    <w:rsid w:val="45596180"/>
    <w:rsid w:val="45635018"/>
    <w:rsid w:val="459C3A52"/>
    <w:rsid w:val="45A61A3F"/>
    <w:rsid w:val="45CE25C8"/>
    <w:rsid w:val="45D060B6"/>
    <w:rsid w:val="45E2131C"/>
    <w:rsid w:val="45F32BDA"/>
    <w:rsid w:val="460725C0"/>
    <w:rsid w:val="460D54F2"/>
    <w:rsid w:val="46160757"/>
    <w:rsid w:val="46182051"/>
    <w:rsid w:val="46357DA1"/>
    <w:rsid w:val="46511F57"/>
    <w:rsid w:val="465653EA"/>
    <w:rsid w:val="465B0DD6"/>
    <w:rsid w:val="465C2B7E"/>
    <w:rsid w:val="466678D8"/>
    <w:rsid w:val="46681CC5"/>
    <w:rsid w:val="466E7DF3"/>
    <w:rsid w:val="46722845"/>
    <w:rsid w:val="46854413"/>
    <w:rsid w:val="46AA3BAF"/>
    <w:rsid w:val="46B64C40"/>
    <w:rsid w:val="46CA2A30"/>
    <w:rsid w:val="46DB5596"/>
    <w:rsid w:val="46E55EA9"/>
    <w:rsid w:val="46E903F6"/>
    <w:rsid w:val="4702061D"/>
    <w:rsid w:val="470F50AF"/>
    <w:rsid w:val="471A08BE"/>
    <w:rsid w:val="472D380E"/>
    <w:rsid w:val="473B610C"/>
    <w:rsid w:val="473F7B8B"/>
    <w:rsid w:val="47407861"/>
    <w:rsid w:val="4756581D"/>
    <w:rsid w:val="477E34E4"/>
    <w:rsid w:val="4791799F"/>
    <w:rsid w:val="479428F1"/>
    <w:rsid w:val="47BE0861"/>
    <w:rsid w:val="47ED3CA2"/>
    <w:rsid w:val="4803315E"/>
    <w:rsid w:val="481467FD"/>
    <w:rsid w:val="482F079F"/>
    <w:rsid w:val="483010A5"/>
    <w:rsid w:val="48334E31"/>
    <w:rsid w:val="483C0786"/>
    <w:rsid w:val="48550397"/>
    <w:rsid w:val="4865747A"/>
    <w:rsid w:val="48856AA8"/>
    <w:rsid w:val="488A3975"/>
    <w:rsid w:val="4897562F"/>
    <w:rsid w:val="48CB40E1"/>
    <w:rsid w:val="48D51D8B"/>
    <w:rsid w:val="48D9107A"/>
    <w:rsid w:val="48E41C5A"/>
    <w:rsid w:val="49130208"/>
    <w:rsid w:val="49392584"/>
    <w:rsid w:val="493B6AAC"/>
    <w:rsid w:val="49700CFC"/>
    <w:rsid w:val="497C39F6"/>
    <w:rsid w:val="498D060A"/>
    <w:rsid w:val="49BC5471"/>
    <w:rsid w:val="49DA04FD"/>
    <w:rsid w:val="49DA5D92"/>
    <w:rsid w:val="49DD0F1D"/>
    <w:rsid w:val="49E20D34"/>
    <w:rsid w:val="4A1324CB"/>
    <w:rsid w:val="4A1677E0"/>
    <w:rsid w:val="4A1A4DC2"/>
    <w:rsid w:val="4A38409F"/>
    <w:rsid w:val="4A4149B0"/>
    <w:rsid w:val="4A4B510A"/>
    <w:rsid w:val="4A504CF6"/>
    <w:rsid w:val="4A533D1D"/>
    <w:rsid w:val="4A6E2D05"/>
    <w:rsid w:val="4A937223"/>
    <w:rsid w:val="4ABD361B"/>
    <w:rsid w:val="4AC30180"/>
    <w:rsid w:val="4AC54B94"/>
    <w:rsid w:val="4ADC49B4"/>
    <w:rsid w:val="4B0801BB"/>
    <w:rsid w:val="4B0938BE"/>
    <w:rsid w:val="4B275ED4"/>
    <w:rsid w:val="4B4E0FC1"/>
    <w:rsid w:val="4B5A11A2"/>
    <w:rsid w:val="4B7B6C4C"/>
    <w:rsid w:val="4B8143F2"/>
    <w:rsid w:val="4B9565DB"/>
    <w:rsid w:val="4BA9289B"/>
    <w:rsid w:val="4BC41769"/>
    <w:rsid w:val="4BC624A8"/>
    <w:rsid w:val="4BED5700"/>
    <w:rsid w:val="4BF54DFA"/>
    <w:rsid w:val="4C272002"/>
    <w:rsid w:val="4C51523E"/>
    <w:rsid w:val="4C6961B4"/>
    <w:rsid w:val="4C9512AC"/>
    <w:rsid w:val="4C96649F"/>
    <w:rsid w:val="4CBF4CEF"/>
    <w:rsid w:val="4CD527C8"/>
    <w:rsid w:val="4CD74D54"/>
    <w:rsid w:val="4CDC10F5"/>
    <w:rsid w:val="4CE67327"/>
    <w:rsid w:val="4CEB61EE"/>
    <w:rsid w:val="4CFF0540"/>
    <w:rsid w:val="4D506F55"/>
    <w:rsid w:val="4D5E1FDB"/>
    <w:rsid w:val="4D640D09"/>
    <w:rsid w:val="4D6C0912"/>
    <w:rsid w:val="4D7C205D"/>
    <w:rsid w:val="4D934E46"/>
    <w:rsid w:val="4D9D220A"/>
    <w:rsid w:val="4D9E1978"/>
    <w:rsid w:val="4DAB5909"/>
    <w:rsid w:val="4DCD56A8"/>
    <w:rsid w:val="4DFD1E86"/>
    <w:rsid w:val="4E097ACA"/>
    <w:rsid w:val="4E0B01FE"/>
    <w:rsid w:val="4E4E3891"/>
    <w:rsid w:val="4E5E2191"/>
    <w:rsid w:val="4E7B64C2"/>
    <w:rsid w:val="4E7D08B0"/>
    <w:rsid w:val="4E9D1C1C"/>
    <w:rsid w:val="4E9F0C0D"/>
    <w:rsid w:val="4EA75F3A"/>
    <w:rsid w:val="4EAF1CC4"/>
    <w:rsid w:val="4EEF6771"/>
    <w:rsid w:val="4F1849CE"/>
    <w:rsid w:val="4F1B1845"/>
    <w:rsid w:val="4F1C0D87"/>
    <w:rsid w:val="4F1E44C7"/>
    <w:rsid w:val="4F2A5D64"/>
    <w:rsid w:val="4F2F61D8"/>
    <w:rsid w:val="4F3610D5"/>
    <w:rsid w:val="4F3772ED"/>
    <w:rsid w:val="4F377DEA"/>
    <w:rsid w:val="4F3E2DF1"/>
    <w:rsid w:val="4F444103"/>
    <w:rsid w:val="4F490CA6"/>
    <w:rsid w:val="4F4B2539"/>
    <w:rsid w:val="4F4B5944"/>
    <w:rsid w:val="4F5B77C3"/>
    <w:rsid w:val="4F9B5B7A"/>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5E2842"/>
    <w:rsid w:val="51694722"/>
    <w:rsid w:val="5190720E"/>
    <w:rsid w:val="51C621E0"/>
    <w:rsid w:val="51D05EF0"/>
    <w:rsid w:val="51E63EA3"/>
    <w:rsid w:val="51F6040A"/>
    <w:rsid w:val="52063118"/>
    <w:rsid w:val="52A9097C"/>
    <w:rsid w:val="52B54EDC"/>
    <w:rsid w:val="52C939F0"/>
    <w:rsid w:val="52EC44CE"/>
    <w:rsid w:val="53096FB7"/>
    <w:rsid w:val="5317448F"/>
    <w:rsid w:val="53231B39"/>
    <w:rsid w:val="532E3271"/>
    <w:rsid w:val="533539DF"/>
    <w:rsid w:val="53653F46"/>
    <w:rsid w:val="538439FF"/>
    <w:rsid w:val="53900643"/>
    <w:rsid w:val="5392540C"/>
    <w:rsid w:val="53B20924"/>
    <w:rsid w:val="53B3034F"/>
    <w:rsid w:val="53CD2711"/>
    <w:rsid w:val="53EA65D3"/>
    <w:rsid w:val="540A11ED"/>
    <w:rsid w:val="543C6045"/>
    <w:rsid w:val="54442A7B"/>
    <w:rsid w:val="545C4EB6"/>
    <w:rsid w:val="54721B42"/>
    <w:rsid w:val="54CD67D6"/>
    <w:rsid w:val="54EB1C13"/>
    <w:rsid w:val="55182082"/>
    <w:rsid w:val="5540169E"/>
    <w:rsid w:val="5558452D"/>
    <w:rsid w:val="55646D9A"/>
    <w:rsid w:val="557E0F4D"/>
    <w:rsid w:val="557F3BEB"/>
    <w:rsid w:val="5580005E"/>
    <w:rsid w:val="55997285"/>
    <w:rsid w:val="559C75B7"/>
    <w:rsid w:val="559D55F1"/>
    <w:rsid w:val="55BE6A05"/>
    <w:rsid w:val="55C477FF"/>
    <w:rsid w:val="55C83941"/>
    <w:rsid w:val="55DA29AC"/>
    <w:rsid w:val="55F92F01"/>
    <w:rsid w:val="56002E7D"/>
    <w:rsid w:val="561E6AF9"/>
    <w:rsid w:val="562B638E"/>
    <w:rsid w:val="56424DE3"/>
    <w:rsid w:val="56C54A41"/>
    <w:rsid w:val="56CF16EA"/>
    <w:rsid w:val="56D51695"/>
    <w:rsid w:val="56E01E7C"/>
    <w:rsid w:val="56F62F15"/>
    <w:rsid w:val="56FF2C87"/>
    <w:rsid w:val="57083261"/>
    <w:rsid w:val="57137507"/>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9C0B6F"/>
    <w:rsid w:val="58A806C6"/>
    <w:rsid w:val="58B26E94"/>
    <w:rsid w:val="58D53FE9"/>
    <w:rsid w:val="59020C98"/>
    <w:rsid w:val="5959116E"/>
    <w:rsid w:val="59A76356"/>
    <w:rsid w:val="59C53C30"/>
    <w:rsid w:val="59F519D4"/>
    <w:rsid w:val="59F85C2D"/>
    <w:rsid w:val="5A050A6E"/>
    <w:rsid w:val="5A307436"/>
    <w:rsid w:val="5A4B0CCF"/>
    <w:rsid w:val="5A9A1081"/>
    <w:rsid w:val="5ABD6DE3"/>
    <w:rsid w:val="5ABE4B4A"/>
    <w:rsid w:val="5AC52707"/>
    <w:rsid w:val="5AC7420B"/>
    <w:rsid w:val="5AEC7070"/>
    <w:rsid w:val="5B0C0D1E"/>
    <w:rsid w:val="5B1001B5"/>
    <w:rsid w:val="5B107890"/>
    <w:rsid w:val="5B34668A"/>
    <w:rsid w:val="5B3855F7"/>
    <w:rsid w:val="5B505F2C"/>
    <w:rsid w:val="5B520346"/>
    <w:rsid w:val="5B53605F"/>
    <w:rsid w:val="5B6031DF"/>
    <w:rsid w:val="5B811F6C"/>
    <w:rsid w:val="5B966550"/>
    <w:rsid w:val="5BA832AB"/>
    <w:rsid w:val="5BCF6F3C"/>
    <w:rsid w:val="5BD03514"/>
    <w:rsid w:val="5BD55463"/>
    <w:rsid w:val="5BD64EC0"/>
    <w:rsid w:val="5BDB4983"/>
    <w:rsid w:val="5BFB1FB9"/>
    <w:rsid w:val="5C762B57"/>
    <w:rsid w:val="5C7D3080"/>
    <w:rsid w:val="5C7E0D7E"/>
    <w:rsid w:val="5CA409DB"/>
    <w:rsid w:val="5CB30722"/>
    <w:rsid w:val="5CC6567E"/>
    <w:rsid w:val="5CCA3BA2"/>
    <w:rsid w:val="5CD77A98"/>
    <w:rsid w:val="5CF47502"/>
    <w:rsid w:val="5D1A15DE"/>
    <w:rsid w:val="5D274F13"/>
    <w:rsid w:val="5D3E0BA9"/>
    <w:rsid w:val="5D53665D"/>
    <w:rsid w:val="5D690E03"/>
    <w:rsid w:val="5D6935B6"/>
    <w:rsid w:val="5D8901AE"/>
    <w:rsid w:val="5D8B2FDB"/>
    <w:rsid w:val="5D9E4E77"/>
    <w:rsid w:val="5DBA4DD2"/>
    <w:rsid w:val="5DC32F9C"/>
    <w:rsid w:val="5DCF2540"/>
    <w:rsid w:val="5DDE0A36"/>
    <w:rsid w:val="5DE9733D"/>
    <w:rsid w:val="5DED6180"/>
    <w:rsid w:val="5E08794E"/>
    <w:rsid w:val="5E3677AF"/>
    <w:rsid w:val="5E4C0BFA"/>
    <w:rsid w:val="5E826506"/>
    <w:rsid w:val="5E85744A"/>
    <w:rsid w:val="5E9D79FE"/>
    <w:rsid w:val="5EA4369B"/>
    <w:rsid w:val="5F0F7B0F"/>
    <w:rsid w:val="5F1D3C82"/>
    <w:rsid w:val="5F341672"/>
    <w:rsid w:val="5FB2630F"/>
    <w:rsid w:val="5FEB2D87"/>
    <w:rsid w:val="5FF92694"/>
    <w:rsid w:val="60094922"/>
    <w:rsid w:val="600E1AEF"/>
    <w:rsid w:val="60247FFD"/>
    <w:rsid w:val="602F511B"/>
    <w:rsid w:val="6037369D"/>
    <w:rsid w:val="604A5077"/>
    <w:rsid w:val="604B1BE5"/>
    <w:rsid w:val="605F2621"/>
    <w:rsid w:val="60A14466"/>
    <w:rsid w:val="6107582C"/>
    <w:rsid w:val="612F392E"/>
    <w:rsid w:val="613D0256"/>
    <w:rsid w:val="614C7A15"/>
    <w:rsid w:val="618D3BCD"/>
    <w:rsid w:val="61AA5A61"/>
    <w:rsid w:val="61BA072E"/>
    <w:rsid w:val="61D740F7"/>
    <w:rsid w:val="621D0C8D"/>
    <w:rsid w:val="6228683D"/>
    <w:rsid w:val="622D3184"/>
    <w:rsid w:val="625B5CA9"/>
    <w:rsid w:val="625D214C"/>
    <w:rsid w:val="62756CE9"/>
    <w:rsid w:val="6294722E"/>
    <w:rsid w:val="62CE456E"/>
    <w:rsid w:val="62E56056"/>
    <w:rsid w:val="63003347"/>
    <w:rsid w:val="63023C14"/>
    <w:rsid w:val="63193A39"/>
    <w:rsid w:val="63295801"/>
    <w:rsid w:val="634D713D"/>
    <w:rsid w:val="636D2F3A"/>
    <w:rsid w:val="63771C40"/>
    <w:rsid w:val="63776804"/>
    <w:rsid w:val="638B6757"/>
    <w:rsid w:val="639E2905"/>
    <w:rsid w:val="63AD2418"/>
    <w:rsid w:val="63F65FBD"/>
    <w:rsid w:val="640F1909"/>
    <w:rsid w:val="642F4426"/>
    <w:rsid w:val="643323DD"/>
    <w:rsid w:val="64381701"/>
    <w:rsid w:val="646F5129"/>
    <w:rsid w:val="64877C97"/>
    <w:rsid w:val="64A175F9"/>
    <w:rsid w:val="64BD6E2A"/>
    <w:rsid w:val="64C20E5B"/>
    <w:rsid w:val="64C67E05"/>
    <w:rsid w:val="64CF0127"/>
    <w:rsid w:val="64DA2E60"/>
    <w:rsid w:val="64DC230E"/>
    <w:rsid w:val="64E4512C"/>
    <w:rsid w:val="64EA242D"/>
    <w:rsid w:val="64F472AA"/>
    <w:rsid w:val="65047D30"/>
    <w:rsid w:val="650B79F6"/>
    <w:rsid w:val="650D4276"/>
    <w:rsid w:val="650E3FA6"/>
    <w:rsid w:val="65283AF6"/>
    <w:rsid w:val="65440D8C"/>
    <w:rsid w:val="654C3728"/>
    <w:rsid w:val="65656A70"/>
    <w:rsid w:val="658D79B1"/>
    <w:rsid w:val="658F5C47"/>
    <w:rsid w:val="65B31DC1"/>
    <w:rsid w:val="65CC1E3C"/>
    <w:rsid w:val="65D55E72"/>
    <w:rsid w:val="65E06B45"/>
    <w:rsid w:val="65FE712B"/>
    <w:rsid w:val="660D6F99"/>
    <w:rsid w:val="66303069"/>
    <w:rsid w:val="66374AE6"/>
    <w:rsid w:val="663F54F7"/>
    <w:rsid w:val="66442840"/>
    <w:rsid w:val="664C6704"/>
    <w:rsid w:val="664E5351"/>
    <w:rsid w:val="66503496"/>
    <w:rsid w:val="66520FBC"/>
    <w:rsid w:val="66595BE2"/>
    <w:rsid w:val="66821E6A"/>
    <w:rsid w:val="668B29C5"/>
    <w:rsid w:val="668B6FEC"/>
    <w:rsid w:val="66A916EA"/>
    <w:rsid w:val="66AE3981"/>
    <w:rsid w:val="66ED6329"/>
    <w:rsid w:val="66EF6874"/>
    <w:rsid w:val="66F531AA"/>
    <w:rsid w:val="66F608B5"/>
    <w:rsid w:val="6721791E"/>
    <w:rsid w:val="67271ECB"/>
    <w:rsid w:val="672A6B2F"/>
    <w:rsid w:val="6777089F"/>
    <w:rsid w:val="67C76B90"/>
    <w:rsid w:val="67D475FA"/>
    <w:rsid w:val="67FF4466"/>
    <w:rsid w:val="68011EEA"/>
    <w:rsid w:val="6817492F"/>
    <w:rsid w:val="68733E51"/>
    <w:rsid w:val="68920D3E"/>
    <w:rsid w:val="68BA4B9D"/>
    <w:rsid w:val="68D26659"/>
    <w:rsid w:val="68DB44E9"/>
    <w:rsid w:val="68E44CD3"/>
    <w:rsid w:val="68F25A74"/>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D5CBB"/>
    <w:rsid w:val="6AF15144"/>
    <w:rsid w:val="6B0F0993"/>
    <w:rsid w:val="6B2240A0"/>
    <w:rsid w:val="6B3158B9"/>
    <w:rsid w:val="6B5A7CCF"/>
    <w:rsid w:val="6B804D34"/>
    <w:rsid w:val="6B922CD6"/>
    <w:rsid w:val="6B9532DD"/>
    <w:rsid w:val="6B9C79D2"/>
    <w:rsid w:val="6BA44E6B"/>
    <w:rsid w:val="6C0356D1"/>
    <w:rsid w:val="6C0861E5"/>
    <w:rsid w:val="6C7F32C4"/>
    <w:rsid w:val="6C932B17"/>
    <w:rsid w:val="6CD965DD"/>
    <w:rsid w:val="6CE564FB"/>
    <w:rsid w:val="6CF56B79"/>
    <w:rsid w:val="6CFD0CB4"/>
    <w:rsid w:val="6D407B93"/>
    <w:rsid w:val="6D527549"/>
    <w:rsid w:val="6D676C75"/>
    <w:rsid w:val="6D7A5E4E"/>
    <w:rsid w:val="6D8A5B88"/>
    <w:rsid w:val="6D8B5E4D"/>
    <w:rsid w:val="6DA51AA2"/>
    <w:rsid w:val="6DA90B58"/>
    <w:rsid w:val="6DB0119C"/>
    <w:rsid w:val="6DBC0C33"/>
    <w:rsid w:val="6DC34E36"/>
    <w:rsid w:val="6DC94F76"/>
    <w:rsid w:val="6DD8597B"/>
    <w:rsid w:val="6DED3E1E"/>
    <w:rsid w:val="6E057977"/>
    <w:rsid w:val="6E1A25DF"/>
    <w:rsid w:val="6E2C0D7B"/>
    <w:rsid w:val="6E2C2401"/>
    <w:rsid w:val="6E3B50EF"/>
    <w:rsid w:val="6E4E2C42"/>
    <w:rsid w:val="6E5227E6"/>
    <w:rsid w:val="6E680A74"/>
    <w:rsid w:val="6E9C4620"/>
    <w:rsid w:val="6ECE1A15"/>
    <w:rsid w:val="6EEB2B8B"/>
    <w:rsid w:val="6EF10C0B"/>
    <w:rsid w:val="6F246A6B"/>
    <w:rsid w:val="6F266E28"/>
    <w:rsid w:val="6F437689"/>
    <w:rsid w:val="6F5959E9"/>
    <w:rsid w:val="6F616710"/>
    <w:rsid w:val="6F654AB4"/>
    <w:rsid w:val="6F7715DE"/>
    <w:rsid w:val="6F7D4D72"/>
    <w:rsid w:val="6F7E1F74"/>
    <w:rsid w:val="6F9B47D1"/>
    <w:rsid w:val="6FB12692"/>
    <w:rsid w:val="6FBF6389"/>
    <w:rsid w:val="6FC753E3"/>
    <w:rsid w:val="6FD90348"/>
    <w:rsid w:val="6FEB653F"/>
    <w:rsid w:val="6FEE317E"/>
    <w:rsid w:val="700A4635"/>
    <w:rsid w:val="706D47F2"/>
    <w:rsid w:val="70BD0B9C"/>
    <w:rsid w:val="70CC3C5C"/>
    <w:rsid w:val="70D13186"/>
    <w:rsid w:val="70DA79DB"/>
    <w:rsid w:val="70E66DDE"/>
    <w:rsid w:val="710708CC"/>
    <w:rsid w:val="710D33C2"/>
    <w:rsid w:val="713944E1"/>
    <w:rsid w:val="71B11E98"/>
    <w:rsid w:val="71D074EC"/>
    <w:rsid w:val="71D4011E"/>
    <w:rsid w:val="71EE678E"/>
    <w:rsid w:val="71EF21D9"/>
    <w:rsid w:val="71F83650"/>
    <w:rsid w:val="721D22C8"/>
    <w:rsid w:val="72761ACE"/>
    <w:rsid w:val="729C5D0C"/>
    <w:rsid w:val="72A80664"/>
    <w:rsid w:val="72B33B48"/>
    <w:rsid w:val="72E514C8"/>
    <w:rsid w:val="730205CB"/>
    <w:rsid w:val="73047594"/>
    <w:rsid w:val="730C7017"/>
    <w:rsid w:val="732032AC"/>
    <w:rsid w:val="73253CEE"/>
    <w:rsid w:val="73282EAD"/>
    <w:rsid w:val="73B65107"/>
    <w:rsid w:val="73E9784B"/>
    <w:rsid w:val="73F0718E"/>
    <w:rsid w:val="73FC6321"/>
    <w:rsid w:val="74070CA0"/>
    <w:rsid w:val="740A2040"/>
    <w:rsid w:val="744A4960"/>
    <w:rsid w:val="745F559C"/>
    <w:rsid w:val="747A3300"/>
    <w:rsid w:val="7481099D"/>
    <w:rsid w:val="748E118B"/>
    <w:rsid w:val="74B57A32"/>
    <w:rsid w:val="74CD3095"/>
    <w:rsid w:val="74D64864"/>
    <w:rsid w:val="74E16D8B"/>
    <w:rsid w:val="74E87DC9"/>
    <w:rsid w:val="74EB32F5"/>
    <w:rsid w:val="75151909"/>
    <w:rsid w:val="751B76E8"/>
    <w:rsid w:val="751C632F"/>
    <w:rsid w:val="752E2E69"/>
    <w:rsid w:val="755D712B"/>
    <w:rsid w:val="75871A0B"/>
    <w:rsid w:val="75991092"/>
    <w:rsid w:val="759B5E27"/>
    <w:rsid w:val="75C04FAC"/>
    <w:rsid w:val="75C24137"/>
    <w:rsid w:val="75E623C5"/>
    <w:rsid w:val="761335AB"/>
    <w:rsid w:val="76373B59"/>
    <w:rsid w:val="76403AE2"/>
    <w:rsid w:val="76562FB6"/>
    <w:rsid w:val="765B6B67"/>
    <w:rsid w:val="765F6F55"/>
    <w:rsid w:val="769B5423"/>
    <w:rsid w:val="76A01B45"/>
    <w:rsid w:val="76B356B1"/>
    <w:rsid w:val="76CF1F8D"/>
    <w:rsid w:val="76D600D5"/>
    <w:rsid w:val="772D2EED"/>
    <w:rsid w:val="774D70B5"/>
    <w:rsid w:val="776D5ECB"/>
    <w:rsid w:val="77711DFB"/>
    <w:rsid w:val="77791211"/>
    <w:rsid w:val="778B06B0"/>
    <w:rsid w:val="77A870F8"/>
    <w:rsid w:val="77BD2282"/>
    <w:rsid w:val="77C853D2"/>
    <w:rsid w:val="77CB6284"/>
    <w:rsid w:val="77CF1A6C"/>
    <w:rsid w:val="77D54C59"/>
    <w:rsid w:val="77D9063B"/>
    <w:rsid w:val="781520BE"/>
    <w:rsid w:val="78474B5C"/>
    <w:rsid w:val="78992912"/>
    <w:rsid w:val="78FC7191"/>
    <w:rsid w:val="79072005"/>
    <w:rsid w:val="790F66E7"/>
    <w:rsid w:val="796558AF"/>
    <w:rsid w:val="79714322"/>
    <w:rsid w:val="79925588"/>
    <w:rsid w:val="79CF3A0C"/>
    <w:rsid w:val="79E84AA0"/>
    <w:rsid w:val="79F253C4"/>
    <w:rsid w:val="79F34BAE"/>
    <w:rsid w:val="7A263D9D"/>
    <w:rsid w:val="7A2D254D"/>
    <w:rsid w:val="7A377F78"/>
    <w:rsid w:val="7A3C22D1"/>
    <w:rsid w:val="7A6E4C98"/>
    <w:rsid w:val="7AC22E37"/>
    <w:rsid w:val="7AD803EA"/>
    <w:rsid w:val="7B0574E9"/>
    <w:rsid w:val="7B091377"/>
    <w:rsid w:val="7B367327"/>
    <w:rsid w:val="7B5E2AA7"/>
    <w:rsid w:val="7B71168E"/>
    <w:rsid w:val="7B9F046E"/>
    <w:rsid w:val="7BA571A1"/>
    <w:rsid w:val="7BA84BDE"/>
    <w:rsid w:val="7BBD2878"/>
    <w:rsid w:val="7BDA4C3E"/>
    <w:rsid w:val="7BED0D99"/>
    <w:rsid w:val="7BF7759F"/>
    <w:rsid w:val="7C0E5BCD"/>
    <w:rsid w:val="7C1032C9"/>
    <w:rsid w:val="7C1B4A3B"/>
    <w:rsid w:val="7C2072C0"/>
    <w:rsid w:val="7C2E45FA"/>
    <w:rsid w:val="7C366D83"/>
    <w:rsid w:val="7C635FD5"/>
    <w:rsid w:val="7C8B7927"/>
    <w:rsid w:val="7CAE35FB"/>
    <w:rsid w:val="7CB163F4"/>
    <w:rsid w:val="7CB84091"/>
    <w:rsid w:val="7CC2112F"/>
    <w:rsid w:val="7CD4053F"/>
    <w:rsid w:val="7CE876FE"/>
    <w:rsid w:val="7CE95539"/>
    <w:rsid w:val="7CF87F72"/>
    <w:rsid w:val="7CFD457B"/>
    <w:rsid w:val="7D475241"/>
    <w:rsid w:val="7D650780"/>
    <w:rsid w:val="7D796EE5"/>
    <w:rsid w:val="7D947886"/>
    <w:rsid w:val="7DBD1010"/>
    <w:rsid w:val="7DDB60E4"/>
    <w:rsid w:val="7DE91C2E"/>
    <w:rsid w:val="7DFA36D3"/>
    <w:rsid w:val="7E0175F2"/>
    <w:rsid w:val="7E0247C5"/>
    <w:rsid w:val="7E2146D8"/>
    <w:rsid w:val="7E3D10ED"/>
    <w:rsid w:val="7E4B2A52"/>
    <w:rsid w:val="7E5C2FAF"/>
    <w:rsid w:val="7EA0258C"/>
    <w:rsid w:val="7EA64FD4"/>
    <w:rsid w:val="7EA652E1"/>
    <w:rsid w:val="7EAD7C73"/>
    <w:rsid w:val="7EC8404B"/>
    <w:rsid w:val="7ED4259F"/>
    <w:rsid w:val="7ED656C1"/>
    <w:rsid w:val="7EF11A57"/>
    <w:rsid w:val="7F1055D7"/>
    <w:rsid w:val="7F334DBA"/>
    <w:rsid w:val="7F512BDD"/>
    <w:rsid w:val="7F5B6C76"/>
    <w:rsid w:val="7F985DEA"/>
    <w:rsid w:val="7FA01DE8"/>
    <w:rsid w:val="7FA254D6"/>
    <w:rsid w:val="7FAA6926"/>
    <w:rsid w:val="7FE9630A"/>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tabs>
        <w:tab w:val="left" w:pos="567"/>
      </w:tabs>
      <w:spacing w:before="0" w:after="120" w:line="360" w:lineRule="auto"/>
      <w:ind w:left="100" w:leftChars="100" w:right="100" w:rightChars="100" w:firstLine="420" w:firstLineChars="100"/>
    </w:pPr>
    <w:rPr>
      <w:rFonts w:ascii="Calibri" w:hAnsi="Calibri" w:eastAsia="仿宋_GB2312"/>
      <w:sz w:val="24"/>
    </w:rPr>
  </w:style>
  <w:style w:type="paragraph" w:styleId="3">
    <w:name w:val="Body Text"/>
    <w:basedOn w:val="1"/>
    <w:qFormat/>
    <w:uiPriority w:val="0"/>
    <w:pPr>
      <w:spacing w:after="120"/>
    </w:p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3"/>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rFonts w:hint="eastAsia" w:ascii="微软雅黑" w:hAnsi="微软雅黑" w:eastAsia="微软雅黑" w:cs="微软雅黑"/>
      <w:color w:val="323232"/>
      <w:sz w:val="21"/>
      <w:szCs w:val="21"/>
      <w:u w:val="none"/>
    </w:rPr>
  </w:style>
  <w:style w:type="character" w:styleId="19">
    <w:name w:val="Hyperlink"/>
    <w:basedOn w:val="16"/>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5"/>
    <w:qFormat/>
    <w:uiPriority w:val="0"/>
    <w:rPr>
      <w:rFonts w:ascii="Arial" w:hAnsi="Arial"/>
      <w:b/>
      <w:bCs/>
      <w:sz w:val="28"/>
      <w:szCs w:val="32"/>
    </w:rPr>
  </w:style>
  <w:style w:type="character" w:customStyle="1" w:styleId="24">
    <w:name w:val="font01"/>
    <w:basedOn w:val="16"/>
    <w:qFormat/>
    <w:uiPriority w:val="0"/>
    <w:rPr>
      <w:rFonts w:hint="eastAsia" w:ascii="宋体" w:hAnsi="宋体" w:eastAsia="宋体" w:cs="宋体"/>
      <w:color w:val="000000"/>
      <w:sz w:val="20"/>
      <w:szCs w:val="20"/>
      <w:u w:val="none"/>
    </w:rPr>
  </w:style>
  <w:style w:type="character" w:customStyle="1" w:styleId="25">
    <w:name w:val="font31"/>
    <w:basedOn w:val="16"/>
    <w:qFormat/>
    <w:uiPriority w:val="0"/>
    <w:rPr>
      <w:rFonts w:hint="eastAsia" w:ascii="宋体" w:hAnsi="宋体" w:eastAsia="宋体" w:cs="宋体"/>
      <w:color w:val="000000"/>
      <w:sz w:val="24"/>
      <w:szCs w:val="24"/>
      <w:u w:val="none"/>
    </w:rPr>
  </w:style>
  <w:style w:type="character" w:customStyle="1" w:styleId="26">
    <w:name w:val="font61"/>
    <w:basedOn w:val="16"/>
    <w:qFormat/>
    <w:uiPriority w:val="0"/>
    <w:rPr>
      <w:rFonts w:hint="default" w:ascii="Times New Roman" w:hAnsi="Times New Roman" w:cs="Times New Roman"/>
      <w:color w:val="000000"/>
      <w:sz w:val="24"/>
      <w:szCs w:val="24"/>
      <w:u w:val="none"/>
    </w:rPr>
  </w:style>
  <w:style w:type="character" w:customStyle="1" w:styleId="27">
    <w:name w:val="font11"/>
    <w:basedOn w:val="16"/>
    <w:qFormat/>
    <w:uiPriority w:val="0"/>
    <w:rPr>
      <w:rFonts w:hint="eastAsia" w:ascii="宋体" w:hAnsi="宋体" w:eastAsia="宋体" w:cs="宋体"/>
      <w:color w:val="000000"/>
      <w:sz w:val="24"/>
      <w:szCs w:val="24"/>
      <w:u w:val="none"/>
    </w:rPr>
  </w:style>
  <w:style w:type="character" w:customStyle="1" w:styleId="28">
    <w:name w:val="font51"/>
    <w:basedOn w:val="16"/>
    <w:qFormat/>
    <w:uiPriority w:val="0"/>
    <w:rPr>
      <w:rFonts w:ascii="Calibri" w:hAnsi="Calibri" w:cs="Calibri"/>
      <w:color w:val="000000"/>
      <w:sz w:val="24"/>
      <w:szCs w:val="24"/>
      <w:u w:val="none"/>
    </w:rPr>
  </w:style>
  <w:style w:type="character" w:customStyle="1" w:styleId="29">
    <w:name w:val="font21"/>
    <w:basedOn w:val="16"/>
    <w:qFormat/>
    <w:uiPriority w:val="0"/>
    <w:rPr>
      <w:rFonts w:hint="eastAsia" w:ascii="宋体" w:hAnsi="宋体" w:eastAsia="宋体" w:cs="宋体"/>
      <w:b/>
      <w:bCs/>
      <w:color w:val="000000"/>
      <w:sz w:val="20"/>
      <w:szCs w:val="20"/>
      <w:u w:val="none"/>
    </w:rPr>
  </w:style>
  <w:style w:type="character" w:customStyle="1" w:styleId="30">
    <w:name w:val="font81"/>
    <w:basedOn w:val="16"/>
    <w:qFormat/>
    <w:uiPriority w:val="0"/>
    <w:rPr>
      <w:rFonts w:hint="default" w:ascii="Times New Roman" w:hAnsi="Times New Roman" w:cs="Times New Roman"/>
      <w:b/>
      <w:bCs/>
      <w:color w:val="000000"/>
      <w:sz w:val="20"/>
      <w:szCs w:val="20"/>
      <w:u w:val="none"/>
    </w:rPr>
  </w:style>
  <w:style w:type="character" w:customStyle="1" w:styleId="31">
    <w:name w:val="font41"/>
    <w:basedOn w:val="16"/>
    <w:qFormat/>
    <w:uiPriority w:val="0"/>
    <w:rPr>
      <w:rFonts w:hint="eastAsia" w:ascii="宋体" w:hAnsi="宋体" w:eastAsia="宋体" w:cs="宋体"/>
      <w:color w:val="000000"/>
      <w:sz w:val="20"/>
      <w:szCs w:val="20"/>
      <w:u w:val="none"/>
    </w:rPr>
  </w:style>
  <w:style w:type="character" w:customStyle="1" w:styleId="32">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6"/>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623D03"/>
    <w:rsid w:val="00772FC2"/>
    <w:rsid w:val="008F2DF3"/>
    <w:rsid w:val="00AF55D7"/>
    <w:rsid w:val="00BC462D"/>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3082</Words>
  <Characters>17569</Characters>
  <Lines>146</Lines>
  <Paragraphs>41</Paragraphs>
  <TotalTime>69</TotalTime>
  <ScaleCrop>false</ScaleCrop>
  <LinksUpToDate>false</LinksUpToDate>
  <CharactersWithSpaces>20610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Administrator</dc:creator>
  <cp:lastModifiedBy>Administrator</cp:lastModifiedBy>
  <cp:lastPrinted>2021-09-09T01:24:00Z</cp:lastPrinted>
  <dcterms:modified xsi:type="dcterms:W3CDTF">2021-11-10T09:49:22Z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E228C9FAD4514C9FBD60B28EA79ABF59</vt:lpwstr>
  </property>
</Properties>
</file>