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2021年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12.3日</w:t>
      </w:r>
      <w:r>
        <w:rPr>
          <w:rFonts w:hint="eastAsia" w:ascii="方正粗黑宋简体" w:hAnsi="方正粗黑宋简体" w:eastAsia="方正粗黑宋简体" w:cs="方正小标宋简体"/>
          <w:b/>
          <w:bCs/>
          <w:kern w:val="0"/>
          <w:sz w:val="44"/>
          <w:szCs w:val="44"/>
          <w:lang w:val="en-US" w:eastAsia="zh-CN"/>
        </w:rPr>
        <w:t>公务车辆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eastAsia" w:ascii="Times New Roman" w:hAnsi="Times New Roman" w:eastAsia="黑体" w:cs="Times New Roman"/>
          <w:color w:val="auto"/>
          <w:sz w:val="32"/>
          <w:szCs w:val="32"/>
          <w:highlight w:val="none"/>
          <w:u w:val="single"/>
          <w:lang w:val="en-US" w:eastAsia="zh-CN"/>
        </w:rPr>
        <w:t>12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10395_WPSOffice_Level2"/>
      <w:bookmarkStart w:id="4" w:name="_Toc525632585"/>
      <w:bookmarkStart w:id="5" w:name="_Toc4489_WPSOffice_Level2"/>
      <w:bookmarkStart w:id="6" w:name="_Toc12765"/>
      <w:bookmarkStart w:id="7" w:name="_Toc24354_WPSOffice_Level2"/>
      <w:bookmarkStart w:id="8" w:name="_Toc13871"/>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2021年安徽交运集团汽车销售有限公司12.3日公务车辆采购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4台越野车、3台多功能客车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18453"/>
      <w:bookmarkStart w:id="11" w:name="_Toc8128_WPSOffice_Level2"/>
      <w:bookmarkStart w:id="12" w:name="_Toc18367_WPSOffice_Level2"/>
      <w:bookmarkStart w:id="13" w:name="_Toc23266_WPSOffice_Level2"/>
      <w:bookmarkStart w:id="14" w:name="_Toc10274"/>
      <w:bookmarkStart w:id="15" w:name="_Toc525632586"/>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r>
        <w:rPr>
          <w:rFonts w:hint="eastAsia" w:ascii="Times New Roman" w:hAnsi="Times New Roman" w:eastAsia="黑体" w:cs="Times New Roman"/>
          <w:bCs w:val="0"/>
          <w:color w:val="auto"/>
          <w:sz w:val="22"/>
          <w:szCs w:val="15"/>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r>
        <w:rPr>
          <w:rFonts w:hint="eastAsia" w:ascii="Times New Roman" w:hAnsi="Times New Roman" w:cs="Times New Roman"/>
          <w:color w:val="auto"/>
          <w:sz w:val="21"/>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 xml:space="preserve">采购4台越野车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采购3台多功能客车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2个合同包（其中，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4台越野车</w:t>
      </w:r>
      <w:r>
        <w:rPr>
          <w:rFonts w:hint="eastAsia" w:ascii="Times New Roman" w:hAnsi="Times New Roman" w:cs="Times New Roman"/>
          <w:color w:val="auto"/>
          <w:sz w:val="21"/>
          <w:szCs w:val="22"/>
          <w:highlight w:val="none"/>
          <w:u w:val="single"/>
          <w:lang w:val="en-US" w:eastAsia="zh-CN"/>
        </w:rPr>
        <w:t>为1包、</w:t>
      </w:r>
      <w:r>
        <w:rPr>
          <w:rFonts w:hint="eastAsia" w:ascii="宋体" w:hAnsi="宋体" w:eastAsia="宋体" w:cs="宋体"/>
          <w:color w:val="auto"/>
          <w:sz w:val="21"/>
          <w:szCs w:val="21"/>
          <w:highlight w:val="none"/>
          <w:u w:val="single"/>
          <w:lang w:val="en-US" w:eastAsia="zh-CN"/>
        </w:rPr>
        <w:t>采购3台多功能客车</w:t>
      </w:r>
      <w:r>
        <w:rPr>
          <w:rFonts w:hint="eastAsia" w:ascii="Times New Roman" w:hAnsi="Times New Roman" w:cs="Times New Roman"/>
          <w:color w:val="auto"/>
          <w:sz w:val="21"/>
          <w:szCs w:val="22"/>
          <w:highlight w:val="none"/>
          <w:u w:val="single"/>
          <w:lang w:val="en-US" w:eastAsia="zh-CN"/>
        </w:rPr>
        <w:t>为2包)</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1包控制价140万元， 2包控制价57万元</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1包</w:t>
      </w:r>
      <w:r>
        <w:rPr>
          <w:rFonts w:hint="eastAsia" w:cs="宋体"/>
          <w:sz w:val="21"/>
          <w:szCs w:val="21"/>
          <w:u w:val="single"/>
        </w:rPr>
        <w:t>合同签订之日起</w:t>
      </w:r>
      <w:r>
        <w:rPr>
          <w:rFonts w:hint="eastAsia" w:cs="宋体"/>
          <w:sz w:val="21"/>
          <w:szCs w:val="21"/>
          <w:u w:val="single"/>
          <w:lang w:val="en-US" w:eastAsia="zh-CN"/>
        </w:rPr>
        <w:t>60</w:t>
      </w:r>
      <w:r>
        <w:rPr>
          <w:rFonts w:hint="eastAsia" w:cs="宋体"/>
          <w:sz w:val="21"/>
          <w:szCs w:val="21"/>
          <w:u w:val="single"/>
        </w:rPr>
        <w:t>个日历天内</w:t>
      </w:r>
      <w:r>
        <w:rPr>
          <w:rFonts w:hint="eastAsia" w:cs="宋体"/>
          <w:sz w:val="21"/>
          <w:szCs w:val="21"/>
          <w:u w:val="single"/>
          <w:lang w:eastAsia="zh-CN"/>
        </w:rPr>
        <w:t>，</w:t>
      </w:r>
      <w:r>
        <w:rPr>
          <w:rFonts w:hint="eastAsia" w:cs="宋体"/>
          <w:sz w:val="21"/>
          <w:szCs w:val="21"/>
          <w:u w:val="single"/>
          <w:lang w:val="en-US" w:eastAsia="zh-CN"/>
        </w:rPr>
        <w:t>2包合同签订之日30个日历天内。</w:t>
      </w:r>
    </w:p>
    <w:p>
      <w:pPr>
        <w:pStyle w:val="5"/>
        <w:pageBreakBefore w:val="0"/>
        <w:kinsoku/>
        <w:wordWrap/>
        <w:overflowPunct/>
        <w:topLinePunct w:val="0"/>
        <w:autoSpaceDE/>
        <w:autoSpaceDN/>
        <w:bidi w:val="0"/>
        <w:adjustRightInd/>
        <w:spacing w:line="560" w:lineRule="exact"/>
        <w:ind w:firstLine="42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2.7 每个供应商对合同包进行分开报价。</w:t>
      </w:r>
    </w:p>
    <w:p>
      <w:pPr>
        <w:pStyle w:val="31"/>
        <w:spacing w:before="143"/>
        <w:ind w:right="1430"/>
        <w:jc w:val="left"/>
        <w:rPr>
          <w:sz w:val="24"/>
          <w:highlight w:val="green"/>
          <w:lang w:val="en-US"/>
        </w:rPr>
      </w:pPr>
      <w:r>
        <w:rPr>
          <w:rFonts w:hint="eastAsia"/>
          <w:sz w:val="24"/>
          <w:highlight w:val="green"/>
          <w:lang w:val="en-US"/>
        </w:rPr>
        <w:t>备注：</w:t>
      </w:r>
    </w:p>
    <w:p>
      <w:pPr>
        <w:pStyle w:val="5"/>
        <w:spacing w:line="560" w:lineRule="exact"/>
        <w:ind w:firstLine="420"/>
        <w:rPr>
          <w:rFonts w:hint="default" w:ascii="Times New Roman" w:hAnsi="Times New Roman" w:cs="Times New Roman"/>
          <w:color w:val="auto"/>
          <w:sz w:val="21"/>
          <w:szCs w:val="22"/>
          <w:highlight w:val="none"/>
          <w:u w:val="none"/>
          <w:lang w:val="en-US" w:eastAsia="zh-CN"/>
        </w:rPr>
      </w:pPr>
      <w:r>
        <w:rPr>
          <w:rFonts w:hint="eastAsia"/>
          <w:sz w:val="24"/>
          <w:highlight w:val="green"/>
        </w:rPr>
        <w:t>中标费用包括销售</w:t>
      </w:r>
      <w:r>
        <w:rPr>
          <w:rFonts w:hint="eastAsia"/>
          <w:sz w:val="24"/>
          <w:highlight w:val="green"/>
          <w:lang w:eastAsia="zh-CN"/>
        </w:rPr>
        <w:t>差价不低于</w:t>
      </w:r>
      <w:r>
        <w:rPr>
          <w:rFonts w:hint="eastAsia"/>
          <w:sz w:val="24"/>
          <w:highlight w:val="green"/>
          <w:lang w:val="en-US" w:eastAsia="zh-CN"/>
        </w:rPr>
        <w:t>1%(1包控制价为裸车价格，2包控制价包含车辆购置税、车辆保险、上牌费用、</w:t>
      </w:r>
      <w:r>
        <w:rPr>
          <w:rFonts w:hint="eastAsia"/>
          <w:sz w:val="24"/>
          <w:highlight w:val="green"/>
        </w:rPr>
        <w:t xml:space="preserve">改装费、运输费、材料费、验收、培训、技术服务、安装调试费。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22379_WPSOffice_Level2"/>
      <w:bookmarkStart w:id="21" w:name="_Toc1622_WPSOffice_Level2"/>
      <w:bookmarkStart w:id="22" w:name="_Toc3714"/>
      <w:bookmarkStart w:id="23" w:name="_Toc525632587"/>
      <w:bookmarkStart w:id="24" w:name="_Toc31673_WPSOffice_Level2"/>
      <w:bookmarkStart w:id="25" w:name="_Toc29516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452_WPSOffice_Level2"/>
      <w:bookmarkStart w:id="27" w:name="_Toc4109_WPSOffice_Level2"/>
      <w:bookmarkStart w:id="28" w:name="_Toc2996_WPSOffice_Level2"/>
      <w:bookmarkStart w:id="29" w:name="_Toc25666_WPSOffice_Level2"/>
      <w:bookmarkStart w:id="30" w:name="_Toc4751"/>
      <w:bookmarkStart w:id="31" w:name="_Toc1994"/>
      <w:bookmarkStart w:id="32" w:name="_Toc525632588"/>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12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10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12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321_WPSOffice_Level2"/>
      <w:bookmarkStart w:id="40" w:name="_Toc26829"/>
      <w:bookmarkStart w:id="41" w:name="_Toc14943_WPSOffice_Level2"/>
      <w:bookmarkStart w:id="42" w:name="_Toc28571_WPSOffice_Level2"/>
      <w:bookmarkStart w:id="43" w:name="_Toc52563259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12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3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供应商递交文件时需要签字确认；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3</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eastAsia" w:ascii="Times New Roman" w:hAnsi="Times New Roman" w:cs="Times New Roman"/>
          <w:color w:val="auto"/>
          <w:highlight w:val="none"/>
          <w:lang w:eastAsia="zh-CN"/>
        </w:rPr>
        <w:t>，进行公示</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w:t>
      </w:r>
      <w:r>
        <w:rPr>
          <w:rFonts w:hint="eastAsia" w:ascii="Times New Roman" w:hAnsi="Times New Roman" w:cs="Times New Roman"/>
          <w:color w:val="auto"/>
          <w:highlight w:val="none"/>
          <w:lang w:eastAsia="zh-CN"/>
        </w:rPr>
        <w:t>当场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eastAsia="zh-CN"/>
        </w:rPr>
        <w:t>需</w:t>
      </w:r>
      <w:r>
        <w:rPr>
          <w:rFonts w:hint="default" w:ascii="Times New Roman" w:hAnsi="Times New Roman" w:cs="Times New Roman"/>
          <w:color w:val="auto"/>
          <w:highlight w:val="none"/>
        </w:rPr>
        <w:t>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9067725"/>
      <w:bookmarkStart w:id="46" w:name="_Toc26656972"/>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14201245"/>
      <w:bookmarkStart w:id="52" w:name="_Toc9067726"/>
      <w:bookmarkStart w:id="53" w:name="_Toc26656976"/>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26656988"/>
      <w:bookmarkStart w:id="63" w:name="_Toc9067727"/>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14201262"/>
      <w:bookmarkStart w:id="66" w:name="_Toc26656993"/>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9067731"/>
      <w:bookmarkStart w:id="68" w:name="_Toc14201263"/>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5114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9"/>
        <w:widowControl w:val="0"/>
        <w:numPr>
          <w:ilvl w:val="0"/>
          <w:numId w:val="0"/>
        </w:numPr>
        <w:spacing w:line="360" w:lineRule="auto"/>
        <w:jc w:val="both"/>
        <w:rPr>
          <w:rFonts w:hint="default" w:ascii="宋体" w:hAnsi="宋体" w:eastAsia="宋体" w:cs="宋体"/>
          <w:b/>
          <w:bCs/>
          <w:snapToGrid w:val="0"/>
          <w:kern w:val="0"/>
          <w:sz w:val="30"/>
          <w:szCs w:val="30"/>
          <w:lang w:val="en-US" w:eastAsia="zh-CN"/>
        </w:rPr>
      </w:pPr>
      <w:r>
        <w:rPr>
          <w:rFonts w:hint="eastAsia" w:ascii="宋体" w:hAnsi="宋体" w:eastAsia="宋体" w:cs="宋体"/>
          <w:b/>
          <w:bCs/>
          <w:sz w:val="30"/>
          <w:szCs w:val="30"/>
          <w:lang w:val="en-US" w:eastAsia="zh-CN"/>
        </w:rPr>
        <w:t>1、4台轿车</w:t>
      </w:r>
    </w:p>
    <w:tbl>
      <w:tblPr>
        <w:tblW w:w="8910" w:type="dxa"/>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310"/>
        <w:gridCol w:w="6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w:t>
            </w:r>
          </w:p>
        </w:tc>
        <w:tc>
          <w:tcPr>
            <w:tcW w:w="660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车型</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全新途昂2.0T尊崇豪华版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长宽高</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5052mm*1989mm*1773mm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功率</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162kw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排量</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 xml:space="preserve">1.984L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变速箱</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7速湿式双离合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悬挂</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前：麦弗逊式独立悬挂</w:t>
            </w:r>
            <w:r>
              <w:rPr>
                <w:rFonts w:hint="default" w:ascii="Tahoma" w:hAnsi="Tahoma" w:eastAsia="Tahoma" w:cs="Tahoma"/>
                <w:i w:val="0"/>
                <w:iCs w:val="0"/>
                <w:color w:val="000000"/>
                <w:kern w:val="0"/>
                <w:sz w:val="22"/>
                <w:szCs w:val="22"/>
                <w:u w:val="none"/>
                <w:bdr w:val="none" w:color="auto" w:sz="0" w:space="0"/>
                <w:lang w:val="en-US" w:eastAsia="zh-CN" w:bidi="ar"/>
              </w:rPr>
              <w:t xml:space="preserve">  </w:t>
            </w:r>
            <w:r>
              <w:rPr>
                <w:rFonts w:hint="eastAsia" w:ascii="宋体" w:hAnsi="宋体" w:eastAsia="宋体" w:cs="宋体"/>
                <w:i w:val="0"/>
                <w:iCs w:val="0"/>
                <w:color w:val="000000"/>
                <w:kern w:val="0"/>
                <w:sz w:val="22"/>
                <w:szCs w:val="22"/>
                <w:u w:val="none"/>
                <w:bdr w:val="none" w:color="auto" w:sz="0" w:space="0"/>
                <w:lang w:val="en-US" w:eastAsia="zh-CN" w:bidi="ar"/>
              </w:rPr>
              <w:t>后：多摆臂式独立悬挂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发动机型号</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EA888</w:t>
            </w:r>
            <w:r>
              <w:rPr>
                <w:rFonts w:hint="eastAsia" w:ascii="宋体" w:hAnsi="宋体" w:eastAsia="宋体" w:cs="宋体"/>
                <w:i w:val="0"/>
                <w:iCs w:val="0"/>
                <w:color w:val="000000"/>
                <w:kern w:val="0"/>
                <w:sz w:val="22"/>
                <w:szCs w:val="22"/>
                <w:u w:val="none"/>
                <w:bdr w:val="none" w:color="auto" w:sz="0" w:space="0"/>
                <w:lang w:val="en-US" w:eastAsia="zh-CN" w:bidi="ar"/>
              </w:rPr>
              <w:t>涡轮增压发动机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排放</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配置</w:t>
            </w: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1.LED</w:t>
            </w:r>
            <w:r>
              <w:rPr>
                <w:rFonts w:hint="eastAsia" w:ascii="宋体" w:hAnsi="宋体" w:eastAsia="宋体" w:cs="宋体"/>
                <w:i w:val="0"/>
                <w:iCs w:val="0"/>
                <w:color w:val="000000"/>
                <w:kern w:val="0"/>
                <w:sz w:val="22"/>
                <w:szCs w:val="22"/>
                <w:u w:val="none"/>
                <w:bdr w:val="none" w:color="auto" w:sz="0" w:space="0"/>
                <w:lang w:val="en-US" w:eastAsia="zh-CN" w:bidi="ar"/>
              </w:rPr>
              <w:t>大灯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Tahoma" w:hAnsi="Tahoma" w:eastAsia="Tahoma" w:cs="Tahoma"/>
                <w:i w:val="0"/>
                <w:iCs w:val="0"/>
                <w:color w:val="000000"/>
                <w:sz w:val="22"/>
                <w:szCs w:val="22"/>
                <w:u w:val="none"/>
              </w:rPr>
            </w:pP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2.19</w:t>
            </w:r>
            <w:r>
              <w:rPr>
                <w:rFonts w:hint="eastAsia" w:ascii="宋体" w:hAnsi="宋体" w:eastAsia="宋体" w:cs="宋体"/>
                <w:i w:val="0"/>
                <w:iCs w:val="0"/>
                <w:color w:val="000000"/>
                <w:kern w:val="0"/>
                <w:sz w:val="22"/>
                <w:szCs w:val="22"/>
                <w:u w:val="none"/>
                <w:bdr w:val="none" w:color="auto" w:sz="0" w:space="0"/>
                <w:lang w:val="en-US" w:eastAsia="zh-CN" w:bidi="ar"/>
              </w:rPr>
              <w:t>寸轮毂铝合金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Tahoma" w:hAnsi="Tahoma" w:eastAsia="Tahoma" w:cs="Tahoma"/>
                <w:i w:val="0"/>
                <w:iCs w:val="0"/>
                <w:color w:val="000000"/>
                <w:sz w:val="22"/>
                <w:szCs w:val="22"/>
                <w:u w:val="none"/>
              </w:rPr>
            </w:pP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3.</w:t>
            </w:r>
            <w:r>
              <w:rPr>
                <w:rFonts w:hint="eastAsia" w:ascii="宋体" w:hAnsi="宋体" w:eastAsia="宋体" w:cs="宋体"/>
                <w:i w:val="0"/>
                <w:iCs w:val="0"/>
                <w:color w:val="000000"/>
                <w:kern w:val="0"/>
                <w:sz w:val="22"/>
                <w:szCs w:val="22"/>
                <w:u w:val="none"/>
                <w:bdr w:val="none" w:color="auto" w:sz="0" w:space="0"/>
                <w:lang w:val="en-US" w:eastAsia="zh-CN" w:bidi="ar"/>
              </w:rPr>
              <w:t>全景天窗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Tahoma" w:hAnsi="Tahoma" w:eastAsia="Tahoma" w:cs="Tahoma"/>
                <w:i w:val="0"/>
                <w:iCs w:val="0"/>
                <w:color w:val="000000"/>
                <w:sz w:val="22"/>
                <w:szCs w:val="22"/>
                <w:u w:val="none"/>
              </w:rPr>
            </w:pP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4.</w:t>
            </w:r>
            <w:r>
              <w:rPr>
                <w:rFonts w:hint="eastAsia" w:ascii="宋体" w:hAnsi="宋体" w:eastAsia="宋体" w:cs="宋体"/>
                <w:i w:val="0"/>
                <w:iCs w:val="0"/>
                <w:color w:val="000000"/>
                <w:kern w:val="0"/>
                <w:sz w:val="22"/>
                <w:szCs w:val="22"/>
                <w:u w:val="none"/>
                <w:bdr w:val="none" w:color="auto" w:sz="0" w:space="0"/>
                <w:lang w:val="en-US" w:eastAsia="zh-CN" w:bidi="ar"/>
              </w:rPr>
              <w:t>电动调节后视镜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Tahoma" w:hAnsi="Tahoma" w:eastAsia="Tahoma" w:cs="Tahoma"/>
                <w:i w:val="0"/>
                <w:iCs w:val="0"/>
                <w:color w:val="000000"/>
                <w:sz w:val="22"/>
                <w:szCs w:val="22"/>
                <w:u w:val="none"/>
              </w:rPr>
            </w:pP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5.</w:t>
            </w:r>
            <w:r>
              <w:rPr>
                <w:rFonts w:hint="eastAsia" w:ascii="宋体" w:hAnsi="宋体" w:eastAsia="宋体" w:cs="宋体"/>
                <w:i w:val="0"/>
                <w:iCs w:val="0"/>
                <w:color w:val="000000"/>
                <w:kern w:val="0"/>
                <w:sz w:val="22"/>
                <w:szCs w:val="22"/>
                <w:u w:val="none"/>
                <w:bdr w:val="none" w:color="auto" w:sz="0" w:space="0"/>
                <w:lang w:val="en-US" w:eastAsia="zh-CN" w:bidi="ar"/>
              </w:rPr>
              <w:t>多功能方向盘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Tahoma" w:hAnsi="Tahoma" w:eastAsia="Tahoma" w:cs="Tahoma"/>
                <w:i w:val="0"/>
                <w:iCs w:val="0"/>
                <w:color w:val="000000"/>
                <w:sz w:val="22"/>
                <w:szCs w:val="22"/>
                <w:u w:val="none"/>
              </w:rPr>
            </w:pP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6.</w:t>
            </w:r>
            <w:r>
              <w:rPr>
                <w:rFonts w:hint="eastAsia" w:ascii="宋体" w:hAnsi="宋体" w:eastAsia="宋体" w:cs="宋体"/>
                <w:i w:val="0"/>
                <w:iCs w:val="0"/>
                <w:color w:val="000000"/>
                <w:kern w:val="0"/>
                <w:sz w:val="22"/>
                <w:szCs w:val="22"/>
                <w:u w:val="none"/>
                <w:bdr w:val="none" w:color="auto" w:sz="0" w:space="0"/>
                <w:lang w:val="en-US" w:eastAsia="zh-CN" w:bidi="ar"/>
              </w:rPr>
              <w:t>真皮座椅带</w:t>
            </w:r>
            <w:r>
              <w:rPr>
                <w:rFonts w:hint="default" w:ascii="Tahoma" w:hAnsi="Tahoma" w:eastAsia="Tahoma" w:cs="Tahoma"/>
                <w:i w:val="0"/>
                <w:iCs w:val="0"/>
                <w:color w:val="000000"/>
                <w:kern w:val="0"/>
                <w:sz w:val="22"/>
                <w:szCs w:val="22"/>
                <w:u w:val="none"/>
                <w:bdr w:val="none" w:color="auto" w:sz="0" w:space="0"/>
                <w:lang w:val="en-US" w:eastAsia="zh-CN" w:bidi="ar"/>
              </w:rPr>
              <w:t>12</w:t>
            </w:r>
            <w:r>
              <w:rPr>
                <w:rFonts w:hint="eastAsia" w:ascii="宋体" w:hAnsi="宋体" w:eastAsia="宋体" w:cs="宋体"/>
                <w:i w:val="0"/>
                <w:iCs w:val="0"/>
                <w:color w:val="000000"/>
                <w:kern w:val="0"/>
                <w:sz w:val="22"/>
                <w:szCs w:val="22"/>
                <w:u w:val="none"/>
                <w:bdr w:val="none" w:color="auto" w:sz="0" w:space="0"/>
                <w:lang w:val="en-US" w:eastAsia="zh-CN" w:bidi="ar"/>
              </w:rPr>
              <w:t>向电动调节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Tahoma" w:hAnsi="Tahoma" w:eastAsia="Tahoma" w:cs="Tahoma"/>
                <w:i w:val="0"/>
                <w:iCs w:val="0"/>
                <w:color w:val="000000"/>
                <w:sz w:val="22"/>
                <w:szCs w:val="22"/>
                <w:u w:val="none"/>
              </w:rPr>
            </w:pP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7.</w:t>
            </w:r>
            <w:r>
              <w:rPr>
                <w:rFonts w:hint="eastAsia" w:ascii="宋体" w:hAnsi="宋体" w:eastAsia="宋体" w:cs="宋体"/>
                <w:i w:val="0"/>
                <w:iCs w:val="0"/>
                <w:color w:val="000000"/>
                <w:kern w:val="0"/>
                <w:sz w:val="22"/>
                <w:szCs w:val="22"/>
                <w:u w:val="none"/>
                <w:bdr w:val="none" w:color="auto" w:sz="0" w:space="0"/>
                <w:lang w:val="en-US" w:eastAsia="zh-CN" w:bidi="ar"/>
              </w:rPr>
              <w:t>黑色外观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10" w:type="dxa"/>
            <w:tcBorders>
              <w:top w:val="single" w:color="000000" w:sz="4" w:space="0"/>
              <w:left w:val="single" w:color="000000" w:sz="4" w:space="0"/>
              <w:bottom w:val="single" w:color="000000" w:sz="4" w:space="0"/>
              <w:right w:val="single" w:color="000000" w:sz="4" w:space="0"/>
            </w:tcBorders>
            <w:shd w:val="clear"/>
            <w:noWrap/>
            <w:vAlign w:val="bottom"/>
          </w:tcPr>
          <w:p>
            <w:pPr>
              <w:rPr>
                <w:rFonts w:hint="default" w:ascii="Tahoma" w:hAnsi="Tahoma" w:eastAsia="Tahoma" w:cs="Tahoma"/>
                <w:i w:val="0"/>
                <w:iCs w:val="0"/>
                <w:color w:val="000000"/>
                <w:sz w:val="22"/>
                <w:szCs w:val="22"/>
                <w:u w:val="none"/>
              </w:rPr>
            </w:pPr>
          </w:p>
        </w:tc>
        <w:tc>
          <w:tcPr>
            <w:tcW w:w="6600" w:type="dxa"/>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left"/>
              <w:textAlignment w:val="bottom"/>
              <w:rPr>
                <w:rFonts w:hint="default" w:ascii="Tahoma" w:hAnsi="Tahoma" w:eastAsia="Tahoma" w:cs="Tahoma"/>
                <w:i w:val="0"/>
                <w:iCs w:val="0"/>
                <w:color w:val="000000"/>
                <w:sz w:val="22"/>
                <w:szCs w:val="22"/>
                <w:u w:val="none"/>
              </w:rPr>
            </w:pPr>
            <w:r>
              <w:rPr>
                <w:rFonts w:hint="default" w:ascii="Tahoma" w:hAnsi="Tahoma" w:eastAsia="Tahoma" w:cs="Tahoma"/>
                <w:i w:val="0"/>
                <w:iCs w:val="0"/>
                <w:color w:val="000000"/>
                <w:kern w:val="0"/>
                <w:sz w:val="22"/>
                <w:szCs w:val="22"/>
                <w:u w:val="none"/>
                <w:bdr w:val="none" w:color="auto" w:sz="0" w:space="0"/>
                <w:lang w:val="en-US" w:eastAsia="zh-CN" w:bidi="ar"/>
              </w:rPr>
              <w:t>8.</w:t>
            </w:r>
            <w:r>
              <w:rPr>
                <w:rFonts w:hint="eastAsia" w:ascii="宋体" w:hAnsi="宋体" w:eastAsia="宋体" w:cs="宋体"/>
                <w:i w:val="0"/>
                <w:iCs w:val="0"/>
                <w:color w:val="000000"/>
                <w:kern w:val="0"/>
                <w:sz w:val="22"/>
                <w:szCs w:val="22"/>
                <w:u w:val="none"/>
                <w:bdr w:val="none" w:color="auto" w:sz="0" w:space="0"/>
                <w:lang w:val="en-US" w:eastAsia="zh-CN" w:bidi="ar"/>
              </w:rPr>
              <w:t>定速巡航，座椅加热，三区自动空调</w:t>
            </w:r>
          </w:p>
        </w:tc>
      </w:tr>
    </w:tbl>
    <w:p>
      <w:pPr>
        <w:rPr>
          <w:rFonts w:hint="eastAsia" w:ascii="宋体" w:hAnsi="宋体" w:eastAsia="宋体" w:cs="宋体"/>
          <w:b w:val="0"/>
          <w:bCs w:val="0"/>
          <w:sz w:val="30"/>
          <w:szCs w:val="30"/>
          <w:lang w:val="en-US" w:eastAsia="zh-CN"/>
        </w:rPr>
      </w:pPr>
    </w:p>
    <w:p>
      <w:pPr>
        <w:rPr>
          <w:rFonts w:hint="eastAsia"/>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2、3台多功能客车</w:t>
      </w:r>
    </w:p>
    <w:tbl>
      <w:tblPr>
        <w:tblStyle w:val="11"/>
        <w:tblW w:w="88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06"/>
        <w:gridCol w:w="6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4"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color w:val="000000"/>
              </w:rPr>
            </w:pPr>
            <w:r>
              <w:rPr>
                <w:rFonts w:hint="eastAsia"/>
                <w:color w:val="000000"/>
              </w:rPr>
              <w:t xml:space="preserve"> </w:t>
            </w:r>
          </w:p>
          <w:p>
            <w:pPr>
              <w:rPr>
                <w:color w:val="000000"/>
              </w:rPr>
            </w:pP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b/>
                <w:bCs/>
                <w:color w:val="000000"/>
              </w:rPr>
            </w:pPr>
            <w:r>
              <w:rPr>
                <w:rFonts w:hint="eastAsia"/>
                <w:b/>
                <w:bCs/>
                <w:color w:val="000000"/>
              </w:rPr>
              <w:t xml:space="preserve"> 2.0T 手动 中轴中顶 多功能商用车 6座 柴油 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车型级别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轻型客车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动力类型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柴油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发动机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2.0T 直列 4缸 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最大功率/最大扭矩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89kW/30</w:t>
            </w:r>
            <w:r>
              <w:rPr>
                <w:rFonts w:hint="eastAsia"/>
                <w:color w:val="000000"/>
                <w:lang w:val="en-US" w:eastAsia="zh-CN"/>
              </w:rPr>
              <w:t>0</w:t>
            </w:r>
            <w:r>
              <w:rPr>
                <w:rFonts w:hint="eastAsia"/>
                <w:color w:val="000000"/>
              </w:rPr>
              <w:t>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变速箱类型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5挡 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最高车速[km/h]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环保标准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保修政策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3年或10万公里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外观颜色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eastAsia="宋体"/>
                <w:color w:val="000000"/>
                <w:lang w:val="en-US" w:eastAsia="zh-CN"/>
              </w:rPr>
            </w:pPr>
            <w:r>
              <w:rPr>
                <w:rFonts w:hint="eastAsia"/>
                <w:color w:val="000000"/>
                <w:lang w:val="en-US" w:eastAsia="zh-CN"/>
              </w:rPr>
              <w:t>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内饰颜色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eastAsia="宋体"/>
                <w:color w:val="000000"/>
                <w:lang w:val="en-US" w:eastAsia="zh-CN"/>
              </w:rPr>
            </w:pPr>
            <w:r>
              <w:rPr>
                <w:rFonts w:hint="eastAsia"/>
                <w:color w:val="000000"/>
                <w:lang w:val="en-US" w:eastAsia="zh-CN"/>
              </w:rPr>
              <w:t>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长*宽*高[mm]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5341*2032*2407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轴距[mm]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整备质量[kg]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2190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座位数[个]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油箱容积[L]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备胎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全尺寸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轮胎规格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215/75R16 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排量[mL]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1998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进气形式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缸体排列形式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直列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气缸数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最大功率[kW]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最大马力[Ps]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最大功率转速[rpm]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3250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最大扭矩[N·m]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eastAsia="宋体"/>
                <w:color w:val="000000"/>
                <w:lang w:eastAsia="zh-CN"/>
              </w:rPr>
            </w:pPr>
            <w:r>
              <w:rPr>
                <w:rFonts w:hint="eastAsia"/>
                <w:color w:val="000000"/>
              </w:rPr>
              <w:t>30</w:t>
            </w:r>
            <w:r>
              <w:rPr>
                <w:rFonts w:hint="eastAsia"/>
                <w:color w:val="00000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最大扭矩转速[rpm]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1500-2500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供油方式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直喷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变速箱类型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挡位个数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前悬架类型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麦弗逊独立悬架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后悬架类型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钢板弹簧非独立悬架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前轮制动类型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后轮制动类型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防抱死制动(ABS)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制动力分配(EBD/CBC等)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制动辅助(BA/EBA等)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牵引力控制(ARS/TCS等)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车身稳定控制(ESP/DSC等)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主驾驶安全气囊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远光灯光源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 卤素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大灯调节/清洗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 高度调节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前电动车窗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中控锁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 遥控中控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方向盘调节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 上下调节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前排空调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 手动空调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4"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主座椅调节方式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 靠背调节</w:t>
            </w:r>
          </w:p>
          <w:p>
            <w:pPr>
              <w:jc w:val="center"/>
              <w:rPr>
                <w:rFonts w:hint="eastAsia"/>
                <w:color w:val="000000"/>
              </w:rPr>
            </w:pPr>
            <w:r>
              <w:rPr>
                <w:rFonts w:hint="eastAsia"/>
                <w:color w:val="000000"/>
              </w:rPr>
              <w:t>● 高低调节</w:t>
            </w:r>
          </w:p>
          <w:p>
            <w:pPr>
              <w:jc w:val="center"/>
              <w:rPr>
                <w:rFonts w:hint="eastAsia"/>
                <w:color w:val="000000"/>
              </w:rPr>
            </w:pPr>
            <w:r>
              <w:rPr>
                <w:rFonts w:hint="eastAsia"/>
                <w:color w:val="000000"/>
              </w:rPr>
              <w:t>● 前后调节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行车电脑显示屏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230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rPr>
                <w:rFonts w:hint="eastAsia"/>
                <w:b/>
                <w:bCs/>
                <w:color w:val="000000"/>
              </w:rPr>
            </w:pPr>
            <w:r>
              <w:rPr>
                <w:rFonts w:hint="eastAsia"/>
                <w:b/>
                <w:bCs/>
                <w:color w:val="000000"/>
              </w:rPr>
              <w:t xml:space="preserve">外接音源接口 </w:t>
            </w:r>
          </w:p>
        </w:tc>
        <w:tc>
          <w:tcPr>
            <w:tcW w:w="658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center"/>
              <w:rPr>
                <w:rFonts w:hint="eastAsia"/>
                <w:color w:val="000000"/>
              </w:rPr>
            </w:pPr>
            <w:r>
              <w:rPr>
                <w:rFonts w:hint="eastAsia"/>
                <w:color w:val="000000"/>
              </w:rPr>
              <w:t>● AUX</w:t>
            </w:r>
          </w:p>
          <w:p>
            <w:pPr>
              <w:jc w:val="center"/>
              <w:rPr>
                <w:rFonts w:hint="eastAsia"/>
                <w:color w:val="000000"/>
              </w:rPr>
            </w:pPr>
            <w:r>
              <w:rPr>
                <w:rFonts w:hint="eastAsia"/>
                <w:color w:val="000000"/>
              </w:rPr>
              <w:t>● USB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8886" w:type="dxa"/>
            <w:gridSpan w:val="2"/>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pStyle w:val="5"/>
              <w:spacing w:line="560" w:lineRule="exact"/>
              <w:rPr>
                <w:rFonts w:hint="default" w:ascii="Times New Roman" w:hAnsi="Times New Roman" w:cs="Times New Roman"/>
                <w:color w:val="auto"/>
                <w:sz w:val="21"/>
                <w:szCs w:val="22"/>
                <w:highlight w:val="none"/>
                <w:u w:val="none"/>
                <w:lang w:val="en-US" w:eastAsia="zh-CN"/>
              </w:rPr>
            </w:pPr>
            <w:r>
              <w:rPr>
                <w:rFonts w:hint="eastAsia"/>
                <w:color w:val="auto"/>
                <w:sz w:val="24"/>
                <w:highlight w:val="none"/>
                <w:lang w:val="en-US" w:eastAsia="zh-CN"/>
              </w:rPr>
              <w:t>包含车辆购置税、车辆保险、上牌费用、</w:t>
            </w:r>
            <w:r>
              <w:rPr>
                <w:rFonts w:hint="eastAsia"/>
                <w:color w:val="auto"/>
                <w:sz w:val="24"/>
                <w:highlight w:val="none"/>
              </w:rPr>
              <w:t xml:space="preserve">改装费、运输费、材料费、验收、培训、技术服务、安装调试费。 </w:t>
            </w:r>
          </w:p>
          <w:p>
            <w:pPr>
              <w:tabs>
                <w:tab w:val="left" w:pos="3736"/>
              </w:tabs>
              <w:jc w:val="left"/>
              <w:rPr>
                <w:rFonts w:hint="eastAsia" w:eastAsiaTheme="minorEastAsia"/>
                <w:color w:val="000000"/>
                <w:lang w:eastAsia="zh-CN"/>
              </w:rPr>
            </w:pP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459"/>
        <w:gridCol w:w="2370"/>
        <w:gridCol w:w="836"/>
        <w:gridCol w:w="930"/>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8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459" w:type="dxa"/>
            <w:noWrap w:val="0"/>
            <w:vAlign w:val="center"/>
          </w:tcPr>
          <w:p>
            <w:pPr>
              <w:ind w:firstLine="0" w:firstLineChars="0"/>
              <w:jc w:val="center"/>
              <w:rPr>
                <w:sz w:val="30"/>
                <w:szCs w:val="30"/>
              </w:rPr>
            </w:pPr>
            <w:r>
              <w:rPr>
                <w:rFonts w:hint="eastAsia"/>
                <w:sz w:val="30"/>
                <w:szCs w:val="30"/>
              </w:rPr>
              <w:t>名称</w:t>
            </w:r>
          </w:p>
        </w:tc>
        <w:tc>
          <w:tcPr>
            <w:tcW w:w="2370" w:type="dxa"/>
            <w:noWrap w:val="0"/>
            <w:vAlign w:val="center"/>
          </w:tcPr>
          <w:p>
            <w:pPr>
              <w:ind w:firstLine="0" w:firstLineChars="0"/>
              <w:jc w:val="center"/>
              <w:rPr>
                <w:sz w:val="30"/>
                <w:szCs w:val="30"/>
              </w:rPr>
            </w:pPr>
            <w:r>
              <w:rPr>
                <w:rFonts w:hint="eastAsia"/>
                <w:sz w:val="30"/>
                <w:szCs w:val="30"/>
              </w:rPr>
              <w:t>品牌型号</w:t>
            </w:r>
          </w:p>
        </w:tc>
        <w:tc>
          <w:tcPr>
            <w:tcW w:w="836"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p>
        </w:tc>
        <w:tc>
          <w:tcPr>
            <w:tcW w:w="1459"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越野车</w:t>
            </w:r>
          </w:p>
        </w:tc>
        <w:tc>
          <w:tcPr>
            <w:tcW w:w="237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i w:val="0"/>
                <w:iCs w:val="0"/>
                <w:color w:val="000000"/>
                <w:kern w:val="0"/>
                <w:sz w:val="21"/>
                <w:szCs w:val="21"/>
                <w:u w:val="none"/>
                <w:lang w:val="en-US" w:eastAsia="zh-CN" w:bidi="ar"/>
              </w:rPr>
              <w:t>全新途昂2.0T尊崇豪华版</w:t>
            </w:r>
          </w:p>
        </w:tc>
        <w:tc>
          <w:tcPr>
            <w:tcW w:w="836" w:type="dxa"/>
            <w:noWrap w:val="0"/>
            <w:vAlign w:val="center"/>
          </w:tcPr>
          <w:p>
            <w:pPr>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eastAsia="zh-CN"/>
              </w:rPr>
              <w:t>台</w:t>
            </w:r>
          </w:p>
        </w:tc>
        <w:tc>
          <w:tcPr>
            <w:tcW w:w="930" w:type="dxa"/>
            <w:noWrap w:val="0"/>
            <w:vAlign w:val="center"/>
          </w:tcPr>
          <w:p>
            <w:pPr>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w:t>
            </w:r>
          </w:p>
        </w:tc>
        <w:tc>
          <w:tcPr>
            <w:tcW w:w="1335" w:type="dxa"/>
            <w:noWrap w:val="0"/>
            <w:vAlign w:val="center"/>
          </w:tcPr>
          <w:p>
            <w:pPr>
              <w:spacing w:before="100" w:beforeAutospacing="1" w:after="100" w:afterAutospacing="1"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b w:val="0"/>
                <w:bCs w:val="0"/>
                <w:sz w:val="21"/>
                <w:szCs w:val="21"/>
                <w:lang w:val="en-US" w:eastAsia="zh-CN"/>
              </w:rPr>
            </w:pPr>
            <w:bookmarkStart w:id="93" w:name="_Toc9834_WPSOffice_Level1"/>
            <w:r>
              <w:rPr>
                <w:rFonts w:hint="eastAsia" w:ascii="宋体" w:hAnsi="宋体" w:eastAsia="宋体" w:cs="宋体"/>
                <w:b w:val="0"/>
                <w:bCs w:val="0"/>
                <w:sz w:val="21"/>
                <w:szCs w:val="21"/>
                <w:lang w:val="en-US" w:eastAsia="zh-CN"/>
              </w:rPr>
              <w:t>2</w:t>
            </w:r>
          </w:p>
        </w:tc>
        <w:tc>
          <w:tcPr>
            <w:tcW w:w="1459"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多功能客车</w:t>
            </w:r>
          </w:p>
        </w:tc>
        <w:tc>
          <w:tcPr>
            <w:tcW w:w="2370" w:type="dxa"/>
            <w:noWrap w:val="0"/>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color w:val="000000"/>
                <w:sz w:val="21"/>
                <w:szCs w:val="21"/>
              </w:rPr>
              <w:t xml:space="preserve">多功能商用车 6座 </w:t>
            </w:r>
          </w:p>
        </w:tc>
        <w:tc>
          <w:tcPr>
            <w:tcW w:w="836" w:type="dxa"/>
            <w:noWrap w:val="0"/>
            <w:vAlign w:val="center"/>
          </w:tcPr>
          <w:p>
            <w:pPr>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台</w:t>
            </w:r>
          </w:p>
        </w:tc>
        <w:tc>
          <w:tcPr>
            <w:tcW w:w="930" w:type="dxa"/>
            <w:noWrap w:val="0"/>
            <w:vAlign w:val="center"/>
          </w:tcPr>
          <w:p>
            <w:pPr>
              <w:ind w:firstLine="0" w:firstLineChars="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w:t>
            </w:r>
          </w:p>
        </w:tc>
        <w:tc>
          <w:tcPr>
            <w:tcW w:w="1335" w:type="dxa"/>
            <w:noWrap w:val="0"/>
            <w:vAlign w:val="center"/>
          </w:tcPr>
          <w:p>
            <w:pPr>
              <w:spacing w:before="100" w:beforeAutospacing="1" w:after="100" w:afterAutospacing="1" w:line="36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工程黄</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81" w:type="dxa"/>
            <w:noWrap w:val="0"/>
            <w:vAlign w:val="center"/>
          </w:tcPr>
          <w:p>
            <w:pPr>
              <w:pStyle w:val="5"/>
              <w:jc w:val="center"/>
              <w:rPr>
                <w:rFonts w:hint="eastAsia" w:ascii="宋体" w:hAnsi="宋体" w:eastAsia="宋体" w:cs="宋体"/>
                <w:sz w:val="21"/>
                <w:szCs w:val="21"/>
                <w:lang w:val="en-US" w:eastAsia="zh-CN"/>
              </w:rPr>
            </w:pPr>
          </w:p>
        </w:tc>
        <w:tc>
          <w:tcPr>
            <w:tcW w:w="1459"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p>
        </w:tc>
        <w:tc>
          <w:tcPr>
            <w:tcW w:w="237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836" w:type="dxa"/>
            <w:noWrap w:val="0"/>
            <w:vAlign w:val="center"/>
          </w:tcPr>
          <w:p>
            <w:pPr>
              <w:ind w:firstLine="0" w:firstLineChars="0"/>
              <w:jc w:val="center"/>
              <w:rPr>
                <w:rFonts w:hint="eastAsia" w:ascii="宋体" w:hAnsi="宋体" w:eastAsia="宋体" w:cs="宋体"/>
                <w:sz w:val="21"/>
                <w:szCs w:val="21"/>
                <w:lang w:eastAsia="zh-CN"/>
              </w:rPr>
            </w:pPr>
          </w:p>
        </w:tc>
        <w:tc>
          <w:tcPr>
            <w:tcW w:w="930" w:type="dxa"/>
            <w:noWrap w:val="0"/>
            <w:vAlign w:val="center"/>
          </w:tcPr>
          <w:p>
            <w:pPr>
              <w:ind w:firstLine="0" w:firstLineChars="0"/>
              <w:jc w:val="center"/>
              <w:rPr>
                <w:rFonts w:hint="eastAsia" w:ascii="宋体" w:hAnsi="宋体" w:eastAsia="宋体" w:cs="宋体"/>
                <w:sz w:val="21"/>
                <w:szCs w:val="21"/>
                <w:lang w:val="en-US" w:eastAsia="zh-CN"/>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81" w:type="dxa"/>
            <w:noWrap w:val="0"/>
            <w:vAlign w:val="center"/>
          </w:tcPr>
          <w:p>
            <w:pPr>
              <w:pStyle w:val="5"/>
              <w:jc w:val="center"/>
              <w:rPr>
                <w:rFonts w:hint="default" w:ascii="宋体" w:hAnsi="宋体" w:eastAsia="宋体" w:cs="宋体"/>
                <w:sz w:val="21"/>
                <w:szCs w:val="21"/>
                <w:lang w:val="en-US" w:eastAsia="zh-CN"/>
              </w:rPr>
            </w:pPr>
          </w:p>
        </w:tc>
        <w:tc>
          <w:tcPr>
            <w:tcW w:w="1459"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237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836" w:type="dxa"/>
            <w:noWrap w:val="0"/>
            <w:vAlign w:val="center"/>
          </w:tcPr>
          <w:p>
            <w:pPr>
              <w:ind w:firstLine="0" w:firstLineChars="0"/>
              <w:jc w:val="center"/>
              <w:rPr>
                <w:rFonts w:hint="eastAsia" w:ascii="宋体" w:hAnsi="宋体" w:eastAsia="宋体" w:cs="宋体"/>
                <w:kern w:val="2"/>
                <w:sz w:val="21"/>
                <w:szCs w:val="21"/>
                <w:lang w:val="en-US" w:eastAsia="zh-CN" w:bidi="ar-SA"/>
              </w:rPr>
            </w:pPr>
          </w:p>
        </w:tc>
        <w:tc>
          <w:tcPr>
            <w:tcW w:w="930"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bookmarkStart w:id="165" w:name="_GoBack"/>
      <w:bookmarkEnd w:id="165"/>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914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30529_WPSOffice_Level1"/>
      <w:bookmarkStart w:id="105" w:name="_Toc11424_WPSOffice_Level1"/>
      <w:bookmarkStart w:id="106" w:name="_Toc6353_WPSOffice_Level1"/>
      <w:bookmarkStart w:id="107" w:name="_Toc23368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1927_WPSOffice_Level1"/>
      <w:bookmarkStart w:id="110" w:name="_Toc21229_WPSOffice_Level1"/>
      <w:bookmarkStart w:id="111" w:name="_Toc5317_WPSOffice_Level1"/>
      <w:bookmarkStart w:id="112" w:name="_Toc327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25965_WPSOffice_Level1"/>
      <w:bookmarkStart w:id="114" w:name="_Toc29085_WPSOffice_Level1"/>
      <w:bookmarkStart w:id="115" w:name="_Toc23356_WPSOffice_Level1"/>
      <w:bookmarkStart w:id="116" w:name="_Toc4728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0608_WPSOffice_Level1"/>
      <w:bookmarkStart w:id="118" w:name="_Toc23744_WPSOffice_Level1"/>
      <w:bookmarkStart w:id="119" w:name="_Toc7453_WPSOffice_Level1"/>
      <w:bookmarkStart w:id="120"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9006_WPSOffice_Level1"/>
      <w:bookmarkStart w:id="122" w:name="_Toc1578_WPSOffice_Level1"/>
      <w:bookmarkStart w:id="123" w:name="_Toc23751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29399_WPSOffice_Level1"/>
      <w:bookmarkStart w:id="131" w:name="_Toc30031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4563_WPSOffice_Level1"/>
      <w:bookmarkStart w:id="135" w:name="_Toc32350_WPSOffice_Level1"/>
      <w:bookmarkStart w:id="136" w:name="_Toc8695_WPSOffice_Level1"/>
      <w:bookmarkStart w:id="137" w:name="_Toc12530_WPSOffice_Level1"/>
      <w:bookmarkStart w:id="138" w:name="_Toc18668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tbl>
      <w:tblPr>
        <w:tblStyle w:val="11"/>
        <w:tblpPr w:leftFromText="180" w:rightFromText="180" w:vertAnchor="text" w:horzAnchor="page" w:tblpX="1654" w:tblpY="67"/>
        <w:tblOverlap w:val="never"/>
        <w:tblW w:w="9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840"/>
        <w:gridCol w:w="990"/>
        <w:gridCol w:w="2595"/>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840" w:type="dxa"/>
            <w:vAlign w:val="center"/>
          </w:tcPr>
          <w:p>
            <w:pPr>
              <w:jc w:val="center"/>
              <w:rPr>
                <w:sz w:val="30"/>
                <w:szCs w:val="30"/>
              </w:rPr>
            </w:pPr>
            <w:r>
              <w:rPr>
                <w:rFonts w:hint="eastAsia"/>
                <w:sz w:val="30"/>
                <w:szCs w:val="30"/>
              </w:rPr>
              <w:t>单位</w:t>
            </w:r>
          </w:p>
        </w:tc>
        <w:tc>
          <w:tcPr>
            <w:tcW w:w="990" w:type="dxa"/>
            <w:vAlign w:val="center"/>
          </w:tcPr>
          <w:p>
            <w:pPr>
              <w:jc w:val="center"/>
              <w:rPr>
                <w:sz w:val="30"/>
                <w:szCs w:val="30"/>
              </w:rPr>
            </w:pPr>
            <w:r>
              <w:rPr>
                <w:rFonts w:hint="eastAsia"/>
                <w:sz w:val="30"/>
                <w:szCs w:val="30"/>
              </w:rPr>
              <w:t>数量</w:t>
            </w:r>
          </w:p>
        </w:tc>
        <w:tc>
          <w:tcPr>
            <w:tcW w:w="2595" w:type="dxa"/>
            <w:vAlign w:val="center"/>
          </w:tcPr>
          <w:p>
            <w:pPr>
              <w:jc w:val="center"/>
              <w:rPr>
                <w:rFonts w:hint="eastAsia" w:eastAsiaTheme="minorEastAsia"/>
                <w:sz w:val="30"/>
                <w:szCs w:val="30"/>
                <w:lang w:eastAsia="zh-CN"/>
              </w:rPr>
            </w:pPr>
            <w:r>
              <w:rPr>
                <w:rFonts w:hint="eastAsia"/>
                <w:sz w:val="30"/>
                <w:szCs w:val="30"/>
              </w:rPr>
              <w:t>单价</w:t>
            </w:r>
            <w:r>
              <w:rPr>
                <w:rFonts w:hint="eastAsia"/>
                <w:sz w:val="30"/>
                <w:szCs w:val="30"/>
                <w:lang w:eastAsia="zh-CN"/>
              </w:rPr>
              <w:t>（万）</w:t>
            </w:r>
          </w:p>
        </w:tc>
        <w:tc>
          <w:tcPr>
            <w:tcW w:w="2040" w:type="dxa"/>
            <w:vAlign w:val="center"/>
          </w:tcPr>
          <w:p>
            <w:pPr>
              <w:jc w:val="center"/>
              <w:rPr>
                <w:rFonts w:hint="eastAsia" w:eastAsiaTheme="minorEastAsia"/>
                <w:sz w:val="30"/>
                <w:szCs w:val="30"/>
                <w:lang w:eastAsia="zh-CN"/>
              </w:rPr>
            </w:pPr>
            <w:r>
              <w:rPr>
                <w:rFonts w:hint="eastAsia"/>
                <w:sz w:val="30"/>
                <w:szCs w:val="30"/>
                <w:lang w:eastAsia="zh-CN"/>
              </w:rPr>
              <w:t>总</w:t>
            </w:r>
            <w:r>
              <w:rPr>
                <w:rFonts w:hint="eastAsia"/>
                <w:sz w:val="30"/>
                <w:szCs w:val="30"/>
              </w:rPr>
              <w:t>计</w:t>
            </w:r>
            <w:r>
              <w:rPr>
                <w:rFonts w:hint="eastAsia"/>
                <w:sz w:val="30"/>
                <w:szCs w:val="30"/>
                <w:lang w:eastAsia="zh-CN"/>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840" w:type="dxa"/>
            <w:vAlign w:val="center"/>
          </w:tcPr>
          <w:p>
            <w:pPr>
              <w:jc w:val="center"/>
              <w:rPr>
                <w:sz w:val="30"/>
                <w:szCs w:val="30"/>
              </w:rPr>
            </w:pPr>
          </w:p>
        </w:tc>
        <w:tc>
          <w:tcPr>
            <w:tcW w:w="990" w:type="dxa"/>
            <w:vAlign w:val="center"/>
          </w:tcPr>
          <w:p>
            <w:pPr>
              <w:jc w:val="center"/>
              <w:rPr>
                <w:sz w:val="30"/>
                <w:szCs w:val="30"/>
              </w:rPr>
            </w:pPr>
          </w:p>
        </w:tc>
        <w:tc>
          <w:tcPr>
            <w:tcW w:w="2595" w:type="dxa"/>
            <w:vAlign w:val="center"/>
          </w:tcPr>
          <w:p>
            <w:pPr>
              <w:jc w:val="center"/>
              <w:rPr>
                <w:sz w:val="30"/>
                <w:szCs w:val="30"/>
              </w:rPr>
            </w:pPr>
          </w:p>
        </w:tc>
        <w:tc>
          <w:tcPr>
            <w:tcW w:w="2040"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121" w:type="dxa"/>
            <w:gridSpan w:val="4"/>
            <w:vAlign w:val="center"/>
          </w:tcPr>
          <w:p>
            <w:r>
              <w:rPr>
                <w:rFonts w:hint="eastAsia"/>
                <w:sz w:val="30"/>
                <w:szCs w:val="30"/>
              </w:rPr>
              <w:t>大写金额：</w:t>
            </w:r>
          </w:p>
        </w:tc>
        <w:tc>
          <w:tcPr>
            <w:tcW w:w="2040" w:type="dxa"/>
            <w:vAlign w:val="center"/>
          </w:tcPr>
          <w:p>
            <w:pPr>
              <w:rPr>
                <w:sz w:val="30"/>
                <w:szCs w:val="30"/>
              </w:rPr>
            </w:pPr>
            <w:r>
              <w:rPr>
                <w:rFonts w:hint="eastAsia"/>
                <w:sz w:val="30"/>
                <w:szCs w:val="30"/>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7738_WPSOffice_Level1"/>
      <w:bookmarkStart w:id="149" w:name="_Toc22815_WPSOffice_Level1"/>
      <w:bookmarkStart w:id="150" w:name="_Toc10436_WPSOffice_Level1"/>
      <w:bookmarkStart w:id="151" w:name="_Toc31445_WPSOffice_Level1"/>
      <w:bookmarkStart w:id="152" w:name="_Toc2354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12019_WPSOffice_Level1"/>
      <w:bookmarkStart w:id="161" w:name="_Toc9267_WPSOffice_Level1"/>
      <w:bookmarkStart w:id="162" w:name="_Toc3893_WPSOffice_Level1"/>
      <w:bookmarkStart w:id="163" w:name="_Toc5403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5"/>
        </w:numPr>
        <w:jc w:val="center"/>
        <w:rPr>
          <w:rFonts w:hint="eastAsia"/>
          <w:b/>
          <w:bCs/>
          <w:sz w:val="28"/>
          <w:szCs w:val="28"/>
          <w:lang w:eastAsia="zh-CN"/>
        </w:rPr>
      </w:pPr>
      <w:r>
        <w:rPr>
          <w:rFonts w:hint="eastAsia"/>
          <w:b/>
          <w:bCs/>
          <w:sz w:val="28"/>
          <w:szCs w:val="28"/>
          <w:lang w:eastAsia="zh-CN"/>
        </w:rPr>
        <w:t>技术性能（质量）指标标书</w:t>
      </w:r>
    </w:p>
    <w:p>
      <w:pPr>
        <w:pStyle w:val="5"/>
        <w:numPr>
          <w:ilvl w:val="0"/>
          <w:numId w:val="0"/>
        </w:numPr>
        <w:jc w:val="both"/>
        <w:rPr>
          <w:rFonts w:hint="eastAsia"/>
          <w:b/>
          <w:bCs/>
          <w:sz w:val="28"/>
          <w:szCs w:val="28"/>
          <w:lang w:eastAsia="zh-CN"/>
        </w:rPr>
      </w:pPr>
      <w:r>
        <w:rPr>
          <w:rFonts w:hint="eastAsia"/>
          <w:b/>
          <w:bCs/>
          <w:sz w:val="28"/>
          <w:szCs w:val="28"/>
          <w:lang w:val="en-US" w:eastAsia="zh-CN"/>
        </w:rPr>
        <w:t xml:space="preserve">                八、</w:t>
      </w:r>
      <w:r>
        <w:rPr>
          <w:rFonts w:hint="eastAsia"/>
          <w:b/>
          <w:bCs/>
          <w:sz w:val="28"/>
          <w:szCs w:val="28"/>
          <w:lang w:eastAsia="zh-CN"/>
        </w:rPr>
        <w:t>供货方案</w:t>
      </w:r>
    </w:p>
    <w:p>
      <w:pPr>
        <w:pStyle w:val="5"/>
        <w:numPr>
          <w:ilvl w:val="0"/>
          <w:numId w:val="0"/>
        </w:numPr>
        <w:ind w:firstLine="2249" w:firstLineChars="800"/>
        <w:jc w:val="both"/>
        <w:rPr>
          <w:rFonts w:hint="eastAsia"/>
          <w:b/>
          <w:bCs/>
          <w:sz w:val="28"/>
          <w:szCs w:val="28"/>
          <w:lang w:eastAsia="zh-CN"/>
        </w:rPr>
      </w:pPr>
      <w:r>
        <w:rPr>
          <w:rFonts w:hint="eastAsia"/>
          <w:b/>
          <w:bCs/>
          <w:sz w:val="28"/>
          <w:szCs w:val="28"/>
          <w:lang w:val="en-US" w:eastAsia="zh-CN"/>
        </w:rPr>
        <w:t>九、</w:t>
      </w:r>
      <w:r>
        <w:rPr>
          <w:rFonts w:hint="eastAsia"/>
          <w:b/>
          <w:bCs/>
          <w:sz w:val="28"/>
          <w:szCs w:val="28"/>
          <w:lang w:eastAsia="zh-CN"/>
        </w:rPr>
        <w:t>其他材料（如有）</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A892EE0"/>
    <w:multiLevelType w:val="singleLevel"/>
    <w:tmpl w:val="1A892EE0"/>
    <w:lvl w:ilvl="0" w:tentative="0">
      <w:start w:val="7"/>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991ADF"/>
    <w:rsid w:val="00BA1CAE"/>
    <w:rsid w:val="00BF52BD"/>
    <w:rsid w:val="00D60F2E"/>
    <w:rsid w:val="00E7000D"/>
    <w:rsid w:val="00E972B6"/>
    <w:rsid w:val="00EB2C48"/>
    <w:rsid w:val="00F56741"/>
    <w:rsid w:val="01261938"/>
    <w:rsid w:val="01262A16"/>
    <w:rsid w:val="01516AAC"/>
    <w:rsid w:val="015945A9"/>
    <w:rsid w:val="016467FF"/>
    <w:rsid w:val="016F3AE4"/>
    <w:rsid w:val="017275DD"/>
    <w:rsid w:val="01855CAC"/>
    <w:rsid w:val="01986FC9"/>
    <w:rsid w:val="01AC3423"/>
    <w:rsid w:val="01D26FB5"/>
    <w:rsid w:val="01D8197B"/>
    <w:rsid w:val="01FD7A87"/>
    <w:rsid w:val="01FF530F"/>
    <w:rsid w:val="01FF56C2"/>
    <w:rsid w:val="021722C6"/>
    <w:rsid w:val="024946D1"/>
    <w:rsid w:val="0250686A"/>
    <w:rsid w:val="02685C0C"/>
    <w:rsid w:val="028275B1"/>
    <w:rsid w:val="02B7452C"/>
    <w:rsid w:val="02D65DED"/>
    <w:rsid w:val="02E96424"/>
    <w:rsid w:val="02F44385"/>
    <w:rsid w:val="03380757"/>
    <w:rsid w:val="03396EE0"/>
    <w:rsid w:val="033E575A"/>
    <w:rsid w:val="035042AD"/>
    <w:rsid w:val="03773C2D"/>
    <w:rsid w:val="038226D6"/>
    <w:rsid w:val="03A33236"/>
    <w:rsid w:val="03A61FA5"/>
    <w:rsid w:val="03B141EB"/>
    <w:rsid w:val="03C834BA"/>
    <w:rsid w:val="03C926DB"/>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435747"/>
    <w:rsid w:val="057D77E1"/>
    <w:rsid w:val="05891042"/>
    <w:rsid w:val="05AE7642"/>
    <w:rsid w:val="05B33779"/>
    <w:rsid w:val="05B747B5"/>
    <w:rsid w:val="05CB4EDA"/>
    <w:rsid w:val="06233674"/>
    <w:rsid w:val="063E58FE"/>
    <w:rsid w:val="064F44F5"/>
    <w:rsid w:val="06750697"/>
    <w:rsid w:val="06A45C39"/>
    <w:rsid w:val="07084811"/>
    <w:rsid w:val="072B545A"/>
    <w:rsid w:val="076F25A8"/>
    <w:rsid w:val="07A10C59"/>
    <w:rsid w:val="07E23ADF"/>
    <w:rsid w:val="07F817E1"/>
    <w:rsid w:val="08315767"/>
    <w:rsid w:val="086348CE"/>
    <w:rsid w:val="08730E67"/>
    <w:rsid w:val="087D63B5"/>
    <w:rsid w:val="087E3A40"/>
    <w:rsid w:val="0889068B"/>
    <w:rsid w:val="08AC6280"/>
    <w:rsid w:val="08D840D9"/>
    <w:rsid w:val="08FE278E"/>
    <w:rsid w:val="090B1608"/>
    <w:rsid w:val="091201C8"/>
    <w:rsid w:val="092D5CEC"/>
    <w:rsid w:val="09501EDA"/>
    <w:rsid w:val="0973495D"/>
    <w:rsid w:val="09A07033"/>
    <w:rsid w:val="09A35E85"/>
    <w:rsid w:val="09EE28E7"/>
    <w:rsid w:val="09EE414C"/>
    <w:rsid w:val="09F064E7"/>
    <w:rsid w:val="09FB5804"/>
    <w:rsid w:val="0A132DA4"/>
    <w:rsid w:val="0A223565"/>
    <w:rsid w:val="0A252635"/>
    <w:rsid w:val="0A3641B0"/>
    <w:rsid w:val="0A3769B7"/>
    <w:rsid w:val="0A3E6D6E"/>
    <w:rsid w:val="0A405B0B"/>
    <w:rsid w:val="0A6564B9"/>
    <w:rsid w:val="0A691D01"/>
    <w:rsid w:val="0AA52BD3"/>
    <w:rsid w:val="0AD4402F"/>
    <w:rsid w:val="0AE368F8"/>
    <w:rsid w:val="0AEB315F"/>
    <w:rsid w:val="0B2A7B65"/>
    <w:rsid w:val="0B80123A"/>
    <w:rsid w:val="0B8C0B40"/>
    <w:rsid w:val="0BE53DBD"/>
    <w:rsid w:val="0BE74120"/>
    <w:rsid w:val="0BED5FBE"/>
    <w:rsid w:val="0C0263B2"/>
    <w:rsid w:val="0C1B7FA3"/>
    <w:rsid w:val="0C210E8A"/>
    <w:rsid w:val="0C2D25CC"/>
    <w:rsid w:val="0C3A6DCE"/>
    <w:rsid w:val="0C471C14"/>
    <w:rsid w:val="0C735228"/>
    <w:rsid w:val="0C7C6EA3"/>
    <w:rsid w:val="0C932008"/>
    <w:rsid w:val="0C954935"/>
    <w:rsid w:val="0CA64EC2"/>
    <w:rsid w:val="0CA737D5"/>
    <w:rsid w:val="0CBA3508"/>
    <w:rsid w:val="0CDB743A"/>
    <w:rsid w:val="0CEE2538"/>
    <w:rsid w:val="0CFA2113"/>
    <w:rsid w:val="0D0E5602"/>
    <w:rsid w:val="0D421699"/>
    <w:rsid w:val="0D491784"/>
    <w:rsid w:val="0D741935"/>
    <w:rsid w:val="0D991923"/>
    <w:rsid w:val="0DE55C13"/>
    <w:rsid w:val="0E353D12"/>
    <w:rsid w:val="0E3945CC"/>
    <w:rsid w:val="0E3C6E1E"/>
    <w:rsid w:val="0E6063FB"/>
    <w:rsid w:val="0E9C279A"/>
    <w:rsid w:val="0EA438D6"/>
    <w:rsid w:val="0EAA59ED"/>
    <w:rsid w:val="0EC101C2"/>
    <w:rsid w:val="0EC70BFA"/>
    <w:rsid w:val="0EF55437"/>
    <w:rsid w:val="0F09600A"/>
    <w:rsid w:val="0F56600C"/>
    <w:rsid w:val="0F8E15EA"/>
    <w:rsid w:val="0FDE4E7E"/>
    <w:rsid w:val="10047D3E"/>
    <w:rsid w:val="1015385D"/>
    <w:rsid w:val="102F280C"/>
    <w:rsid w:val="1055158F"/>
    <w:rsid w:val="107348E1"/>
    <w:rsid w:val="107629EF"/>
    <w:rsid w:val="107B36EC"/>
    <w:rsid w:val="10B52E88"/>
    <w:rsid w:val="10B57A2C"/>
    <w:rsid w:val="10C56148"/>
    <w:rsid w:val="10D60168"/>
    <w:rsid w:val="10E25268"/>
    <w:rsid w:val="11076A24"/>
    <w:rsid w:val="11194576"/>
    <w:rsid w:val="11215B9D"/>
    <w:rsid w:val="112B09BB"/>
    <w:rsid w:val="11463CD0"/>
    <w:rsid w:val="119B7A2E"/>
    <w:rsid w:val="119D73DC"/>
    <w:rsid w:val="119E13B5"/>
    <w:rsid w:val="11B93700"/>
    <w:rsid w:val="11CA0B93"/>
    <w:rsid w:val="11CD0AF7"/>
    <w:rsid w:val="11F4632B"/>
    <w:rsid w:val="1206086B"/>
    <w:rsid w:val="12243423"/>
    <w:rsid w:val="12371F81"/>
    <w:rsid w:val="1237641B"/>
    <w:rsid w:val="12411CF0"/>
    <w:rsid w:val="125F4E85"/>
    <w:rsid w:val="12752E29"/>
    <w:rsid w:val="12845883"/>
    <w:rsid w:val="12857018"/>
    <w:rsid w:val="12887930"/>
    <w:rsid w:val="12940358"/>
    <w:rsid w:val="129B7928"/>
    <w:rsid w:val="12A12A75"/>
    <w:rsid w:val="12B73173"/>
    <w:rsid w:val="12E843CB"/>
    <w:rsid w:val="12EF29CB"/>
    <w:rsid w:val="1301017A"/>
    <w:rsid w:val="130A5DED"/>
    <w:rsid w:val="13197966"/>
    <w:rsid w:val="13251998"/>
    <w:rsid w:val="133036AC"/>
    <w:rsid w:val="133E53FC"/>
    <w:rsid w:val="135449DC"/>
    <w:rsid w:val="136A1724"/>
    <w:rsid w:val="13854C36"/>
    <w:rsid w:val="13983E78"/>
    <w:rsid w:val="13AA5959"/>
    <w:rsid w:val="13B7430D"/>
    <w:rsid w:val="13DE75EE"/>
    <w:rsid w:val="13E913A1"/>
    <w:rsid w:val="13EB2E20"/>
    <w:rsid w:val="13EE17CA"/>
    <w:rsid w:val="13F727DE"/>
    <w:rsid w:val="143E047A"/>
    <w:rsid w:val="146A70C1"/>
    <w:rsid w:val="146C639C"/>
    <w:rsid w:val="1498179F"/>
    <w:rsid w:val="149D0A07"/>
    <w:rsid w:val="14B05D2F"/>
    <w:rsid w:val="14BA42FD"/>
    <w:rsid w:val="14F50F73"/>
    <w:rsid w:val="150A1554"/>
    <w:rsid w:val="15107F20"/>
    <w:rsid w:val="152C615E"/>
    <w:rsid w:val="153122C9"/>
    <w:rsid w:val="153E27FD"/>
    <w:rsid w:val="154F540A"/>
    <w:rsid w:val="156752D2"/>
    <w:rsid w:val="15C36A4E"/>
    <w:rsid w:val="15DD2016"/>
    <w:rsid w:val="15F55102"/>
    <w:rsid w:val="15FA6724"/>
    <w:rsid w:val="16057AB2"/>
    <w:rsid w:val="16576E90"/>
    <w:rsid w:val="16664275"/>
    <w:rsid w:val="168801D3"/>
    <w:rsid w:val="16A5402A"/>
    <w:rsid w:val="16C93E36"/>
    <w:rsid w:val="16F76C62"/>
    <w:rsid w:val="1704035C"/>
    <w:rsid w:val="17156A92"/>
    <w:rsid w:val="17171557"/>
    <w:rsid w:val="171C4DC0"/>
    <w:rsid w:val="173B67EB"/>
    <w:rsid w:val="17555AF7"/>
    <w:rsid w:val="17606543"/>
    <w:rsid w:val="176850E1"/>
    <w:rsid w:val="1771268E"/>
    <w:rsid w:val="1781794F"/>
    <w:rsid w:val="178A1D29"/>
    <w:rsid w:val="17A72143"/>
    <w:rsid w:val="17D41059"/>
    <w:rsid w:val="17F9165D"/>
    <w:rsid w:val="17FB3776"/>
    <w:rsid w:val="181C5AFE"/>
    <w:rsid w:val="18262EDC"/>
    <w:rsid w:val="183F653D"/>
    <w:rsid w:val="18555ABF"/>
    <w:rsid w:val="18965DF9"/>
    <w:rsid w:val="18BF79A2"/>
    <w:rsid w:val="190D7351"/>
    <w:rsid w:val="19120228"/>
    <w:rsid w:val="1943613C"/>
    <w:rsid w:val="196369C8"/>
    <w:rsid w:val="19913832"/>
    <w:rsid w:val="199C3B12"/>
    <w:rsid w:val="199F4D38"/>
    <w:rsid w:val="19B34DB1"/>
    <w:rsid w:val="19CC7A79"/>
    <w:rsid w:val="19DD457B"/>
    <w:rsid w:val="19F44957"/>
    <w:rsid w:val="19FD2538"/>
    <w:rsid w:val="1A156CFF"/>
    <w:rsid w:val="1AEF471F"/>
    <w:rsid w:val="1B0362DF"/>
    <w:rsid w:val="1B0F6446"/>
    <w:rsid w:val="1B114875"/>
    <w:rsid w:val="1B2136A5"/>
    <w:rsid w:val="1B742B49"/>
    <w:rsid w:val="1B787A2E"/>
    <w:rsid w:val="1B7A2038"/>
    <w:rsid w:val="1B8B6665"/>
    <w:rsid w:val="1C3F1745"/>
    <w:rsid w:val="1C8702AB"/>
    <w:rsid w:val="1CAD29F5"/>
    <w:rsid w:val="1CB0134A"/>
    <w:rsid w:val="1CC30A72"/>
    <w:rsid w:val="1CCF5DA1"/>
    <w:rsid w:val="1CDD0B4D"/>
    <w:rsid w:val="1CE41B29"/>
    <w:rsid w:val="1CF6219E"/>
    <w:rsid w:val="1D011989"/>
    <w:rsid w:val="1D1C4C9A"/>
    <w:rsid w:val="1D4318D2"/>
    <w:rsid w:val="1D435A83"/>
    <w:rsid w:val="1D502683"/>
    <w:rsid w:val="1D582C93"/>
    <w:rsid w:val="1D6A0A81"/>
    <w:rsid w:val="1DB163DC"/>
    <w:rsid w:val="1DCA0187"/>
    <w:rsid w:val="1DEE3EE6"/>
    <w:rsid w:val="1DEF15E5"/>
    <w:rsid w:val="1E4435A6"/>
    <w:rsid w:val="1E5E34A3"/>
    <w:rsid w:val="1E997C45"/>
    <w:rsid w:val="1EB01493"/>
    <w:rsid w:val="1EB45B84"/>
    <w:rsid w:val="1ED566BF"/>
    <w:rsid w:val="1F0079C8"/>
    <w:rsid w:val="1F087B53"/>
    <w:rsid w:val="1F1F765A"/>
    <w:rsid w:val="1F562FB1"/>
    <w:rsid w:val="1F5F1CED"/>
    <w:rsid w:val="1F8841C9"/>
    <w:rsid w:val="1F942DC6"/>
    <w:rsid w:val="1F9F7B9A"/>
    <w:rsid w:val="1FC830F6"/>
    <w:rsid w:val="1FC84E78"/>
    <w:rsid w:val="1FFF49B3"/>
    <w:rsid w:val="200A49DA"/>
    <w:rsid w:val="2010615E"/>
    <w:rsid w:val="202E73DC"/>
    <w:rsid w:val="20340A84"/>
    <w:rsid w:val="20350D4E"/>
    <w:rsid w:val="205B3A40"/>
    <w:rsid w:val="206628E0"/>
    <w:rsid w:val="207A031A"/>
    <w:rsid w:val="209A4709"/>
    <w:rsid w:val="20A32AD4"/>
    <w:rsid w:val="20B42C68"/>
    <w:rsid w:val="20C14537"/>
    <w:rsid w:val="20CA26DB"/>
    <w:rsid w:val="20D03B7B"/>
    <w:rsid w:val="20D63C91"/>
    <w:rsid w:val="20F743F3"/>
    <w:rsid w:val="210D2AF4"/>
    <w:rsid w:val="211B6C0D"/>
    <w:rsid w:val="21225095"/>
    <w:rsid w:val="212C16E5"/>
    <w:rsid w:val="21303DB9"/>
    <w:rsid w:val="21342A72"/>
    <w:rsid w:val="21354AB4"/>
    <w:rsid w:val="213C55CF"/>
    <w:rsid w:val="213F7D3B"/>
    <w:rsid w:val="21427B7A"/>
    <w:rsid w:val="217F414A"/>
    <w:rsid w:val="21957A4E"/>
    <w:rsid w:val="21C3772E"/>
    <w:rsid w:val="21D11C50"/>
    <w:rsid w:val="21D55337"/>
    <w:rsid w:val="21FC1CC5"/>
    <w:rsid w:val="220F22ED"/>
    <w:rsid w:val="22290B71"/>
    <w:rsid w:val="22711268"/>
    <w:rsid w:val="228C37EE"/>
    <w:rsid w:val="228C6100"/>
    <w:rsid w:val="22A75A54"/>
    <w:rsid w:val="22AF24B4"/>
    <w:rsid w:val="22C75FB3"/>
    <w:rsid w:val="22FF53A3"/>
    <w:rsid w:val="231417E1"/>
    <w:rsid w:val="23202A87"/>
    <w:rsid w:val="23221CE5"/>
    <w:rsid w:val="23291D55"/>
    <w:rsid w:val="23331629"/>
    <w:rsid w:val="233A263B"/>
    <w:rsid w:val="23470EA4"/>
    <w:rsid w:val="23533555"/>
    <w:rsid w:val="235C166E"/>
    <w:rsid w:val="23A42CCD"/>
    <w:rsid w:val="23B03575"/>
    <w:rsid w:val="23B5629D"/>
    <w:rsid w:val="23C26E54"/>
    <w:rsid w:val="23F25D22"/>
    <w:rsid w:val="24182E9B"/>
    <w:rsid w:val="24202C55"/>
    <w:rsid w:val="243B42AE"/>
    <w:rsid w:val="244637AD"/>
    <w:rsid w:val="24474630"/>
    <w:rsid w:val="248A3369"/>
    <w:rsid w:val="249A29C0"/>
    <w:rsid w:val="24B6415E"/>
    <w:rsid w:val="24C22F3D"/>
    <w:rsid w:val="24C74E0F"/>
    <w:rsid w:val="24CC38EA"/>
    <w:rsid w:val="24DC0FE7"/>
    <w:rsid w:val="24EA1E5C"/>
    <w:rsid w:val="25065F8E"/>
    <w:rsid w:val="2507530A"/>
    <w:rsid w:val="250B72D5"/>
    <w:rsid w:val="25164BFC"/>
    <w:rsid w:val="252C2973"/>
    <w:rsid w:val="2537405D"/>
    <w:rsid w:val="25374EF4"/>
    <w:rsid w:val="253B5529"/>
    <w:rsid w:val="25AF4E68"/>
    <w:rsid w:val="25C23D6B"/>
    <w:rsid w:val="25D12068"/>
    <w:rsid w:val="25D376ED"/>
    <w:rsid w:val="25FB3A5A"/>
    <w:rsid w:val="262D3499"/>
    <w:rsid w:val="26505959"/>
    <w:rsid w:val="267D6C16"/>
    <w:rsid w:val="26915AB0"/>
    <w:rsid w:val="26AC54AE"/>
    <w:rsid w:val="26AE35E3"/>
    <w:rsid w:val="26BB304D"/>
    <w:rsid w:val="26CC5821"/>
    <w:rsid w:val="27040806"/>
    <w:rsid w:val="270A6B81"/>
    <w:rsid w:val="27224050"/>
    <w:rsid w:val="27544F2C"/>
    <w:rsid w:val="27573233"/>
    <w:rsid w:val="276C73E8"/>
    <w:rsid w:val="276F5392"/>
    <w:rsid w:val="276F78A4"/>
    <w:rsid w:val="27A22B9A"/>
    <w:rsid w:val="27B65CBC"/>
    <w:rsid w:val="27B84691"/>
    <w:rsid w:val="27CF3F23"/>
    <w:rsid w:val="27E17707"/>
    <w:rsid w:val="2832016E"/>
    <w:rsid w:val="28332E82"/>
    <w:rsid w:val="285D5675"/>
    <w:rsid w:val="28717501"/>
    <w:rsid w:val="287C121A"/>
    <w:rsid w:val="28945AD5"/>
    <w:rsid w:val="289C0256"/>
    <w:rsid w:val="28A6273B"/>
    <w:rsid w:val="28BB6E5A"/>
    <w:rsid w:val="28CB2405"/>
    <w:rsid w:val="28E4564A"/>
    <w:rsid w:val="28FD4C25"/>
    <w:rsid w:val="297049A1"/>
    <w:rsid w:val="298E4667"/>
    <w:rsid w:val="29A07B96"/>
    <w:rsid w:val="29AC15DA"/>
    <w:rsid w:val="29F23E8A"/>
    <w:rsid w:val="2A1D6B49"/>
    <w:rsid w:val="2A6C4DD8"/>
    <w:rsid w:val="2A734F7F"/>
    <w:rsid w:val="2A9758C1"/>
    <w:rsid w:val="2AA2330A"/>
    <w:rsid w:val="2AA86D0F"/>
    <w:rsid w:val="2AB036B9"/>
    <w:rsid w:val="2AC0255C"/>
    <w:rsid w:val="2ACA3C75"/>
    <w:rsid w:val="2AD8248C"/>
    <w:rsid w:val="2B0272F2"/>
    <w:rsid w:val="2B131B69"/>
    <w:rsid w:val="2B1C6134"/>
    <w:rsid w:val="2B416F31"/>
    <w:rsid w:val="2B547EAB"/>
    <w:rsid w:val="2B752198"/>
    <w:rsid w:val="2B911481"/>
    <w:rsid w:val="2BE307A7"/>
    <w:rsid w:val="2BE702F2"/>
    <w:rsid w:val="2C2358E3"/>
    <w:rsid w:val="2C4E2ECE"/>
    <w:rsid w:val="2C626979"/>
    <w:rsid w:val="2C74409C"/>
    <w:rsid w:val="2C78559C"/>
    <w:rsid w:val="2C864421"/>
    <w:rsid w:val="2CC73882"/>
    <w:rsid w:val="2CCB157B"/>
    <w:rsid w:val="2D044DD1"/>
    <w:rsid w:val="2D0D2D89"/>
    <w:rsid w:val="2D1C78E5"/>
    <w:rsid w:val="2D2A5301"/>
    <w:rsid w:val="2D3C3A45"/>
    <w:rsid w:val="2D4633AE"/>
    <w:rsid w:val="2D491475"/>
    <w:rsid w:val="2D5E7110"/>
    <w:rsid w:val="2D6B3420"/>
    <w:rsid w:val="2D6B78B2"/>
    <w:rsid w:val="2D702015"/>
    <w:rsid w:val="2D853AD8"/>
    <w:rsid w:val="2D8B655F"/>
    <w:rsid w:val="2DA41677"/>
    <w:rsid w:val="2DFE59E4"/>
    <w:rsid w:val="2E022020"/>
    <w:rsid w:val="2E047F28"/>
    <w:rsid w:val="2E20089C"/>
    <w:rsid w:val="2E452391"/>
    <w:rsid w:val="2E5113E2"/>
    <w:rsid w:val="2E6A2F92"/>
    <w:rsid w:val="2E704C0F"/>
    <w:rsid w:val="2E821BE2"/>
    <w:rsid w:val="2EA91D25"/>
    <w:rsid w:val="2EB44765"/>
    <w:rsid w:val="2EBF392D"/>
    <w:rsid w:val="2F1C5807"/>
    <w:rsid w:val="2F21432D"/>
    <w:rsid w:val="2F4A2891"/>
    <w:rsid w:val="2F7B51E9"/>
    <w:rsid w:val="2F7E56E8"/>
    <w:rsid w:val="2F857742"/>
    <w:rsid w:val="2F8D4F86"/>
    <w:rsid w:val="2F910CF8"/>
    <w:rsid w:val="2FAB0637"/>
    <w:rsid w:val="300C6F30"/>
    <w:rsid w:val="303B074A"/>
    <w:rsid w:val="303D10B7"/>
    <w:rsid w:val="307716A4"/>
    <w:rsid w:val="309D35EF"/>
    <w:rsid w:val="30B66302"/>
    <w:rsid w:val="30B751B3"/>
    <w:rsid w:val="30EF615D"/>
    <w:rsid w:val="31393383"/>
    <w:rsid w:val="314323B0"/>
    <w:rsid w:val="315C7C23"/>
    <w:rsid w:val="31B10180"/>
    <w:rsid w:val="31CB160E"/>
    <w:rsid w:val="31CD7F9A"/>
    <w:rsid w:val="31CF0AB2"/>
    <w:rsid w:val="31DB2724"/>
    <w:rsid w:val="31DC0B3C"/>
    <w:rsid w:val="31DC7938"/>
    <w:rsid w:val="31EA3699"/>
    <w:rsid w:val="32207767"/>
    <w:rsid w:val="32232959"/>
    <w:rsid w:val="322A23BC"/>
    <w:rsid w:val="322C733D"/>
    <w:rsid w:val="32313381"/>
    <w:rsid w:val="3234700A"/>
    <w:rsid w:val="323B5665"/>
    <w:rsid w:val="323D1E9E"/>
    <w:rsid w:val="32472149"/>
    <w:rsid w:val="32623A5F"/>
    <w:rsid w:val="32860546"/>
    <w:rsid w:val="32A15D40"/>
    <w:rsid w:val="32A50A4A"/>
    <w:rsid w:val="32AF0F40"/>
    <w:rsid w:val="32D33D11"/>
    <w:rsid w:val="32E2300A"/>
    <w:rsid w:val="33035B90"/>
    <w:rsid w:val="3356659E"/>
    <w:rsid w:val="3383784F"/>
    <w:rsid w:val="33880BEB"/>
    <w:rsid w:val="33A5118B"/>
    <w:rsid w:val="33A67436"/>
    <w:rsid w:val="33FF7757"/>
    <w:rsid w:val="343F66FE"/>
    <w:rsid w:val="345D7407"/>
    <w:rsid w:val="346C3B06"/>
    <w:rsid w:val="346C40F4"/>
    <w:rsid w:val="347809F2"/>
    <w:rsid w:val="34826A34"/>
    <w:rsid w:val="349B31F7"/>
    <w:rsid w:val="34BD3426"/>
    <w:rsid w:val="34CD11F9"/>
    <w:rsid w:val="35091493"/>
    <w:rsid w:val="35101372"/>
    <w:rsid w:val="354457B6"/>
    <w:rsid w:val="356A4456"/>
    <w:rsid w:val="356D6ABA"/>
    <w:rsid w:val="357F680D"/>
    <w:rsid w:val="35841069"/>
    <w:rsid w:val="358620D9"/>
    <w:rsid w:val="35C87EEC"/>
    <w:rsid w:val="35CB37E1"/>
    <w:rsid w:val="35E62D3A"/>
    <w:rsid w:val="35F02805"/>
    <w:rsid w:val="36351036"/>
    <w:rsid w:val="365315CB"/>
    <w:rsid w:val="366828AD"/>
    <w:rsid w:val="368558B3"/>
    <w:rsid w:val="36876E6A"/>
    <w:rsid w:val="36980DD0"/>
    <w:rsid w:val="36B84F47"/>
    <w:rsid w:val="36C0156D"/>
    <w:rsid w:val="36CF4BC1"/>
    <w:rsid w:val="36F23D6A"/>
    <w:rsid w:val="36F7295B"/>
    <w:rsid w:val="37022808"/>
    <w:rsid w:val="371B6C62"/>
    <w:rsid w:val="372D6CF1"/>
    <w:rsid w:val="374B653A"/>
    <w:rsid w:val="377A75FB"/>
    <w:rsid w:val="379940D4"/>
    <w:rsid w:val="37BC000B"/>
    <w:rsid w:val="37C93D50"/>
    <w:rsid w:val="37E57834"/>
    <w:rsid w:val="381E4BFD"/>
    <w:rsid w:val="381E69F1"/>
    <w:rsid w:val="38244BD5"/>
    <w:rsid w:val="382A0CE5"/>
    <w:rsid w:val="383261D0"/>
    <w:rsid w:val="385C2E16"/>
    <w:rsid w:val="385D1023"/>
    <w:rsid w:val="386437DF"/>
    <w:rsid w:val="38646884"/>
    <w:rsid w:val="38910860"/>
    <w:rsid w:val="389526CA"/>
    <w:rsid w:val="38973052"/>
    <w:rsid w:val="38BA0741"/>
    <w:rsid w:val="38C64F92"/>
    <w:rsid w:val="38E005FB"/>
    <w:rsid w:val="38F26FDE"/>
    <w:rsid w:val="391159AF"/>
    <w:rsid w:val="39151E6D"/>
    <w:rsid w:val="39266477"/>
    <w:rsid w:val="3932297A"/>
    <w:rsid w:val="39340E40"/>
    <w:rsid w:val="39655B7A"/>
    <w:rsid w:val="398F73DC"/>
    <w:rsid w:val="39B91272"/>
    <w:rsid w:val="39C01BBA"/>
    <w:rsid w:val="39C229F7"/>
    <w:rsid w:val="39FB793D"/>
    <w:rsid w:val="3A085BAA"/>
    <w:rsid w:val="3A2C2104"/>
    <w:rsid w:val="3A5C2715"/>
    <w:rsid w:val="3A8945B9"/>
    <w:rsid w:val="3AB3450A"/>
    <w:rsid w:val="3AB73885"/>
    <w:rsid w:val="3ACE0125"/>
    <w:rsid w:val="3AD155B7"/>
    <w:rsid w:val="3AE113B1"/>
    <w:rsid w:val="3AF37A62"/>
    <w:rsid w:val="3AFA4DDD"/>
    <w:rsid w:val="3B0D79D3"/>
    <w:rsid w:val="3B2024AD"/>
    <w:rsid w:val="3B2E1991"/>
    <w:rsid w:val="3B404329"/>
    <w:rsid w:val="3B41700C"/>
    <w:rsid w:val="3B4336D5"/>
    <w:rsid w:val="3B8648E4"/>
    <w:rsid w:val="3B915C89"/>
    <w:rsid w:val="3BA22D3F"/>
    <w:rsid w:val="3BBD1E1E"/>
    <w:rsid w:val="3BBE774B"/>
    <w:rsid w:val="3BCA36FC"/>
    <w:rsid w:val="3BCD6DF2"/>
    <w:rsid w:val="3BD54D6B"/>
    <w:rsid w:val="3BD553B9"/>
    <w:rsid w:val="3BDB75C3"/>
    <w:rsid w:val="3BFB140F"/>
    <w:rsid w:val="3C1F03E3"/>
    <w:rsid w:val="3C6B187A"/>
    <w:rsid w:val="3C6B2863"/>
    <w:rsid w:val="3C7E046A"/>
    <w:rsid w:val="3C893FB8"/>
    <w:rsid w:val="3CA4211D"/>
    <w:rsid w:val="3CA4445A"/>
    <w:rsid w:val="3CC669C0"/>
    <w:rsid w:val="3CCC78C1"/>
    <w:rsid w:val="3D191420"/>
    <w:rsid w:val="3D9A3BB7"/>
    <w:rsid w:val="3DB644C5"/>
    <w:rsid w:val="3DC64303"/>
    <w:rsid w:val="3DFD18E3"/>
    <w:rsid w:val="3E0C7EF9"/>
    <w:rsid w:val="3E234CC4"/>
    <w:rsid w:val="3E31701C"/>
    <w:rsid w:val="3E56477C"/>
    <w:rsid w:val="3E5F0F6A"/>
    <w:rsid w:val="3E82064E"/>
    <w:rsid w:val="3E9F6F1B"/>
    <w:rsid w:val="3ECD7713"/>
    <w:rsid w:val="3ECE2C18"/>
    <w:rsid w:val="3ED2673E"/>
    <w:rsid w:val="3EDF33BB"/>
    <w:rsid w:val="3EF003A8"/>
    <w:rsid w:val="3EF3475E"/>
    <w:rsid w:val="3F22123C"/>
    <w:rsid w:val="3F413CC5"/>
    <w:rsid w:val="3F5F4471"/>
    <w:rsid w:val="3F6842E5"/>
    <w:rsid w:val="3F993EC6"/>
    <w:rsid w:val="3FAA1ACA"/>
    <w:rsid w:val="3FAC2116"/>
    <w:rsid w:val="3FF83425"/>
    <w:rsid w:val="3FFF04B0"/>
    <w:rsid w:val="40041DC9"/>
    <w:rsid w:val="401A5EF0"/>
    <w:rsid w:val="404414AE"/>
    <w:rsid w:val="404C3770"/>
    <w:rsid w:val="40503261"/>
    <w:rsid w:val="405F54C4"/>
    <w:rsid w:val="406A59E1"/>
    <w:rsid w:val="40754A75"/>
    <w:rsid w:val="40891574"/>
    <w:rsid w:val="408E1FCA"/>
    <w:rsid w:val="409D1676"/>
    <w:rsid w:val="40A71484"/>
    <w:rsid w:val="40B5317E"/>
    <w:rsid w:val="40DD107E"/>
    <w:rsid w:val="40FD44FE"/>
    <w:rsid w:val="410D54FF"/>
    <w:rsid w:val="41390199"/>
    <w:rsid w:val="414350DA"/>
    <w:rsid w:val="414810A7"/>
    <w:rsid w:val="415D190C"/>
    <w:rsid w:val="4173688E"/>
    <w:rsid w:val="417807D9"/>
    <w:rsid w:val="41807BEB"/>
    <w:rsid w:val="418D27F5"/>
    <w:rsid w:val="4196330C"/>
    <w:rsid w:val="419641E8"/>
    <w:rsid w:val="419A74AF"/>
    <w:rsid w:val="41AC141A"/>
    <w:rsid w:val="41E2438C"/>
    <w:rsid w:val="41E7258A"/>
    <w:rsid w:val="41EB3A9E"/>
    <w:rsid w:val="42002BF2"/>
    <w:rsid w:val="420B38E3"/>
    <w:rsid w:val="421C1817"/>
    <w:rsid w:val="422229E2"/>
    <w:rsid w:val="42833550"/>
    <w:rsid w:val="4287634C"/>
    <w:rsid w:val="42C45FF8"/>
    <w:rsid w:val="42CA1067"/>
    <w:rsid w:val="42E63A7F"/>
    <w:rsid w:val="43117778"/>
    <w:rsid w:val="431C55A9"/>
    <w:rsid w:val="4335673E"/>
    <w:rsid w:val="433D5B53"/>
    <w:rsid w:val="43541CB0"/>
    <w:rsid w:val="43C3015A"/>
    <w:rsid w:val="43C646E2"/>
    <w:rsid w:val="43E04637"/>
    <w:rsid w:val="43FA55C2"/>
    <w:rsid w:val="43FE6560"/>
    <w:rsid w:val="44190C7C"/>
    <w:rsid w:val="44335CBE"/>
    <w:rsid w:val="443F05B7"/>
    <w:rsid w:val="444157D5"/>
    <w:rsid w:val="445C5E07"/>
    <w:rsid w:val="445E0231"/>
    <w:rsid w:val="44845A57"/>
    <w:rsid w:val="44951CA9"/>
    <w:rsid w:val="44A5291F"/>
    <w:rsid w:val="44F46B32"/>
    <w:rsid w:val="45093F8F"/>
    <w:rsid w:val="45163319"/>
    <w:rsid w:val="451D378A"/>
    <w:rsid w:val="451D5F36"/>
    <w:rsid w:val="45264752"/>
    <w:rsid w:val="45341E5B"/>
    <w:rsid w:val="454A41A9"/>
    <w:rsid w:val="454F1443"/>
    <w:rsid w:val="456B64DA"/>
    <w:rsid w:val="4588524B"/>
    <w:rsid w:val="459C4852"/>
    <w:rsid w:val="45A61A3F"/>
    <w:rsid w:val="45E2131C"/>
    <w:rsid w:val="45FA358E"/>
    <w:rsid w:val="46160757"/>
    <w:rsid w:val="46252A99"/>
    <w:rsid w:val="463351B6"/>
    <w:rsid w:val="46511F57"/>
    <w:rsid w:val="465C2B7E"/>
    <w:rsid w:val="465E5E2D"/>
    <w:rsid w:val="466678D8"/>
    <w:rsid w:val="46681CC5"/>
    <w:rsid w:val="46722845"/>
    <w:rsid w:val="46854413"/>
    <w:rsid w:val="46A317CE"/>
    <w:rsid w:val="46AA3BAF"/>
    <w:rsid w:val="46AA5F14"/>
    <w:rsid w:val="46CA2A30"/>
    <w:rsid w:val="46E55EA9"/>
    <w:rsid w:val="46E903F6"/>
    <w:rsid w:val="4702061D"/>
    <w:rsid w:val="471A08BE"/>
    <w:rsid w:val="47331E12"/>
    <w:rsid w:val="473B610C"/>
    <w:rsid w:val="47407861"/>
    <w:rsid w:val="47452DBC"/>
    <w:rsid w:val="4791799F"/>
    <w:rsid w:val="47AD212B"/>
    <w:rsid w:val="47F22E4F"/>
    <w:rsid w:val="482C2022"/>
    <w:rsid w:val="483010A5"/>
    <w:rsid w:val="48550397"/>
    <w:rsid w:val="488511C5"/>
    <w:rsid w:val="488A3975"/>
    <w:rsid w:val="488C32A4"/>
    <w:rsid w:val="48984334"/>
    <w:rsid w:val="48D51D8B"/>
    <w:rsid w:val="490C5F75"/>
    <w:rsid w:val="49211746"/>
    <w:rsid w:val="49307BEB"/>
    <w:rsid w:val="494D3655"/>
    <w:rsid w:val="494F6304"/>
    <w:rsid w:val="4977131A"/>
    <w:rsid w:val="49DD0F1D"/>
    <w:rsid w:val="49E20D34"/>
    <w:rsid w:val="4A02212D"/>
    <w:rsid w:val="4A1A4DC2"/>
    <w:rsid w:val="4A236E05"/>
    <w:rsid w:val="4A38409F"/>
    <w:rsid w:val="4A6E2D05"/>
    <w:rsid w:val="4A71640B"/>
    <w:rsid w:val="4A937223"/>
    <w:rsid w:val="4AC54B94"/>
    <w:rsid w:val="4ADC0ED2"/>
    <w:rsid w:val="4AE048A4"/>
    <w:rsid w:val="4B0938BE"/>
    <w:rsid w:val="4B412DF2"/>
    <w:rsid w:val="4B4E0FC1"/>
    <w:rsid w:val="4B8143F2"/>
    <w:rsid w:val="4B9565DB"/>
    <w:rsid w:val="4BA95F1B"/>
    <w:rsid w:val="4BB072A9"/>
    <w:rsid w:val="4BBB3EF9"/>
    <w:rsid w:val="4BC624A8"/>
    <w:rsid w:val="4BD00645"/>
    <w:rsid w:val="4BE96317"/>
    <w:rsid w:val="4C0D364D"/>
    <w:rsid w:val="4C0F62FC"/>
    <w:rsid w:val="4C194E4E"/>
    <w:rsid w:val="4C9849BC"/>
    <w:rsid w:val="4CDC10F5"/>
    <w:rsid w:val="4CE67327"/>
    <w:rsid w:val="4CEB61EE"/>
    <w:rsid w:val="4D42128E"/>
    <w:rsid w:val="4D4B4FC8"/>
    <w:rsid w:val="4D506F55"/>
    <w:rsid w:val="4D5A057B"/>
    <w:rsid w:val="4D5E1FDB"/>
    <w:rsid w:val="4D640D09"/>
    <w:rsid w:val="4D6649B4"/>
    <w:rsid w:val="4D6C0912"/>
    <w:rsid w:val="4D6D5452"/>
    <w:rsid w:val="4D934E46"/>
    <w:rsid w:val="4D9D220A"/>
    <w:rsid w:val="4D9D441E"/>
    <w:rsid w:val="4DAB5909"/>
    <w:rsid w:val="4DCD56A8"/>
    <w:rsid w:val="4DE81D79"/>
    <w:rsid w:val="4DF243BC"/>
    <w:rsid w:val="4E0B01FE"/>
    <w:rsid w:val="4E2B0F4F"/>
    <w:rsid w:val="4E4E3891"/>
    <w:rsid w:val="4E576A3F"/>
    <w:rsid w:val="4E5A1F9A"/>
    <w:rsid w:val="4E9D1C1C"/>
    <w:rsid w:val="4EAF1CC4"/>
    <w:rsid w:val="4EC70016"/>
    <w:rsid w:val="4ED82D9F"/>
    <w:rsid w:val="4EEC4B8E"/>
    <w:rsid w:val="4EEF6771"/>
    <w:rsid w:val="4EF06D1A"/>
    <w:rsid w:val="4F1C0D87"/>
    <w:rsid w:val="4F264CBC"/>
    <w:rsid w:val="4F2A6E15"/>
    <w:rsid w:val="4F3772ED"/>
    <w:rsid w:val="4F444103"/>
    <w:rsid w:val="4F4B5944"/>
    <w:rsid w:val="4FB60904"/>
    <w:rsid w:val="4FBD2661"/>
    <w:rsid w:val="4FC31B69"/>
    <w:rsid w:val="4FD37AFD"/>
    <w:rsid w:val="4FEE5452"/>
    <w:rsid w:val="5039019E"/>
    <w:rsid w:val="50527900"/>
    <w:rsid w:val="5065178E"/>
    <w:rsid w:val="50695D0B"/>
    <w:rsid w:val="50C13896"/>
    <w:rsid w:val="51117EE4"/>
    <w:rsid w:val="5126104F"/>
    <w:rsid w:val="512B60B4"/>
    <w:rsid w:val="513118E7"/>
    <w:rsid w:val="51694722"/>
    <w:rsid w:val="517A072F"/>
    <w:rsid w:val="519821A9"/>
    <w:rsid w:val="51995C82"/>
    <w:rsid w:val="51B556AE"/>
    <w:rsid w:val="51C621E0"/>
    <w:rsid w:val="51D05EF0"/>
    <w:rsid w:val="51F6040A"/>
    <w:rsid w:val="525A4CC0"/>
    <w:rsid w:val="527A442A"/>
    <w:rsid w:val="52A9097C"/>
    <w:rsid w:val="52B54EDC"/>
    <w:rsid w:val="52BB5061"/>
    <w:rsid w:val="52C939F0"/>
    <w:rsid w:val="52EC44CE"/>
    <w:rsid w:val="533539DF"/>
    <w:rsid w:val="533B1B4E"/>
    <w:rsid w:val="53653F46"/>
    <w:rsid w:val="5392540C"/>
    <w:rsid w:val="539F20DD"/>
    <w:rsid w:val="53B3034F"/>
    <w:rsid w:val="540A11ED"/>
    <w:rsid w:val="541B0F3B"/>
    <w:rsid w:val="54293AD9"/>
    <w:rsid w:val="54442A7B"/>
    <w:rsid w:val="544D1B39"/>
    <w:rsid w:val="54550AD6"/>
    <w:rsid w:val="546155E5"/>
    <w:rsid w:val="54865517"/>
    <w:rsid w:val="54990450"/>
    <w:rsid w:val="54E43FB4"/>
    <w:rsid w:val="54F2623D"/>
    <w:rsid w:val="54FC7773"/>
    <w:rsid w:val="55161032"/>
    <w:rsid w:val="5558452D"/>
    <w:rsid w:val="558F253F"/>
    <w:rsid w:val="5594183F"/>
    <w:rsid w:val="55971945"/>
    <w:rsid w:val="55AA7B8D"/>
    <w:rsid w:val="55B607A1"/>
    <w:rsid w:val="55C477FF"/>
    <w:rsid w:val="55F30092"/>
    <w:rsid w:val="55F92F01"/>
    <w:rsid w:val="55FD30EB"/>
    <w:rsid w:val="562927CE"/>
    <w:rsid w:val="56332CEF"/>
    <w:rsid w:val="56745C0D"/>
    <w:rsid w:val="56764C4B"/>
    <w:rsid w:val="56A5569D"/>
    <w:rsid w:val="56D51695"/>
    <w:rsid w:val="56E01E7C"/>
    <w:rsid w:val="56FF2C87"/>
    <w:rsid w:val="5705286F"/>
    <w:rsid w:val="57083261"/>
    <w:rsid w:val="576725D2"/>
    <w:rsid w:val="57735468"/>
    <w:rsid w:val="5774562F"/>
    <w:rsid w:val="57AC473C"/>
    <w:rsid w:val="57D845B0"/>
    <w:rsid w:val="57ED46DC"/>
    <w:rsid w:val="57FB03FD"/>
    <w:rsid w:val="58033794"/>
    <w:rsid w:val="58212766"/>
    <w:rsid w:val="583B5BED"/>
    <w:rsid w:val="584B2C50"/>
    <w:rsid w:val="58575B08"/>
    <w:rsid w:val="589A07FB"/>
    <w:rsid w:val="58B74D14"/>
    <w:rsid w:val="58B947D2"/>
    <w:rsid w:val="58BE1257"/>
    <w:rsid w:val="58BE1D95"/>
    <w:rsid w:val="58C064D2"/>
    <w:rsid w:val="59020C98"/>
    <w:rsid w:val="591D6DEF"/>
    <w:rsid w:val="594C6562"/>
    <w:rsid w:val="5960288A"/>
    <w:rsid w:val="59A76356"/>
    <w:rsid w:val="59E76BAA"/>
    <w:rsid w:val="59F519D4"/>
    <w:rsid w:val="5A050A6E"/>
    <w:rsid w:val="5A4D56F0"/>
    <w:rsid w:val="5A5A6A53"/>
    <w:rsid w:val="5A6E2809"/>
    <w:rsid w:val="5A8149E6"/>
    <w:rsid w:val="5A9A1081"/>
    <w:rsid w:val="5ABD6DE3"/>
    <w:rsid w:val="5ABE4B4A"/>
    <w:rsid w:val="5AC01401"/>
    <w:rsid w:val="5AC7420B"/>
    <w:rsid w:val="5AE34D92"/>
    <w:rsid w:val="5B083559"/>
    <w:rsid w:val="5B1001B5"/>
    <w:rsid w:val="5B505F2C"/>
    <w:rsid w:val="5B520346"/>
    <w:rsid w:val="5B53605F"/>
    <w:rsid w:val="5B811F6C"/>
    <w:rsid w:val="5B966550"/>
    <w:rsid w:val="5BA04C44"/>
    <w:rsid w:val="5BB81586"/>
    <w:rsid w:val="5BC16969"/>
    <w:rsid w:val="5BCF6F3C"/>
    <w:rsid w:val="5BD55463"/>
    <w:rsid w:val="5BD64EC0"/>
    <w:rsid w:val="5C562B00"/>
    <w:rsid w:val="5C7E0D7E"/>
    <w:rsid w:val="5C8E7193"/>
    <w:rsid w:val="5CC6567E"/>
    <w:rsid w:val="5CD77A98"/>
    <w:rsid w:val="5CE44D90"/>
    <w:rsid w:val="5CF47502"/>
    <w:rsid w:val="5D291F54"/>
    <w:rsid w:val="5D3E0BA9"/>
    <w:rsid w:val="5D480FD9"/>
    <w:rsid w:val="5D4E51E3"/>
    <w:rsid w:val="5D5F468B"/>
    <w:rsid w:val="5D955364"/>
    <w:rsid w:val="5DC11D4B"/>
    <w:rsid w:val="5DCD542B"/>
    <w:rsid w:val="5DCF2540"/>
    <w:rsid w:val="5DDE0A36"/>
    <w:rsid w:val="5DE9733D"/>
    <w:rsid w:val="5DED6180"/>
    <w:rsid w:val="5E02670B"/>
    <w:rsid w:val="5E08794E"/>
    <w:rsid w:val="5E3A0ABD"/>
    <w:rsid w:val="5E3E717B"/>
    <w:rsid w:val="5E846204"/>
    <w:rsid w:val="5E85744A"/>
    <w:rsid w:val="5E8D3F43"/>
    <w:rsid w:val="5E9D79FE"/>
    <w:rsid w:val="5EA07701"/>
    <w:rsid w:val="5EB75285"/>
    <w:rsid w:val="5F341672"/>
    <w:rsid w:val="5F530CCB"/>
    <w:rsid w:val="5F806CBD"/>
    <w:rsid w:val="5FCD108D"/>
    <w:rsid w:val="5FEB2D87"/>
    <w:rsid w:val="5FF92694"/>
    <w:rsid w:val="5FFE393A"/>
    <w:rsid w:val="60094922"/>
    <w:rsid w:val="600E1AEF"/>
    <w:rsid w:val="600E2211"/>
    <w:rsid w:val="60247FFD"/>
    <w:rsid w:val="602F511B"/>
    <w:rsid w:val="604A5077"/>
    <w:rsid w:val="605F2621"/>
    <w:rsid w:val="606F12A4"/>
    <w:rsid w:val="6075728A"/>
    <w:rsid w:val="60A14466"/>
    <w:rsid w:val="60AF1518"/>
    <w:rsid w:val="60DD22F5"/>
    <w:rsid w:val="60E42733"/>
    <w:rsid w:val="60F2672B"/>
    <w:rsid w:val="6107582C"/>
    <w:rsid w:val="611D3C31"/>
    <w:rsid w:val="6153428A"/>
    <w:rsid w:val="617C7F2C"/>
    <w:rsid w:val="61980250"/>
    <w:rsid w:val="61D740F7"/>
    <w:rsid w:val="6228683D"/>
    <w:rsid w:val="62756CE9"/>
    <w:rsid w:val="6294722E"/>
    <w:rsid w:val="62B660C6"/>
    <w:rsid w:val="62E56056"/>
    <w:rsid w:val="62FE3F08"/>
    <w:rsid w:val="63023C14"/>
    <w:rsid w:val="631C2B74"/>
    <w:rsid w:val="63295801"/>
    <w:rsid w:val="63776804"/>
    <w:rsid w:val="638B6757"/>
    <w:rsid w:val="639E2905"/>
    <w:rsid w:val="63B45485"/>
    <w:rsid w:val="63F83E99"/>
    <w:rsid w:val="63FF46D7"/>
    <w:rsid w:val="642F4426"/>
    <w:rsid w:val="64381701"/>
    <w:rsid w:val="643C5726"/>
    <w:rsid w:val="6443381E"/>
    <w:rsid w:val="644940AB"/>
    <w:rsid w:val="64BD6E2A"/>
    <w:rsid w:val="64C67E05"/>
    <w:rsid w:val="64CF0127"/>
    <w:rsid w:val="64DA2E60"/>
    <w:rsid w:val="64F55695"/>
    <w:rsid w:val="65006754"/>
    <w:rsid w:val="65047D30"/>
    <w:rsid w:val="65283AF6"/>
    <w:rsid w:val="65313701"/>
    <w:rsid w:val="65440D8C"/>
    <w:rsid w:val="654E5711"/>
    <w:rsid w:val="656304E5"/>
    <w:rsid w:val="6564571B"/>
    <w:rsid w:val="65656A70"/>
    <w:rsid w:val="6574328C"/>
    <w:rsid w:val="658D79B1"/>
    <w:rsid w:val="65E06B45"/>
    <w:rsid w:val="66081AE8"/>
    <w:rsid w:val="66223E21"/>
    <w:rsid w:val="664E5351"/>
    <w:rsid w:val="66503496"/>
    <w:rsid w:val="66595BE2"/>
    <w:rsid w:val="668B6FEC"/>
    <w:rsid w:val="66A31B35"/>
    <w:rsid w:val="66A650D9"/>
    <w:rsid w:val="66AE3981"/>
    <w:rsid w:val="66EC3A82"/>
    <w:rsid w:val="66ED6329"/>
    <w:rsid w:val="671E7365"/>
    <w:rsid w:val="6721791E"/>
    <w:rsid w:val="67271ECB"/>
    <w:rsid w:val="673E5F63"/>
    <w:rsid w:val="675A330E"/>
    <w:rsid w:val="6777089F"/>
    <w:rsid w:val="67A21D44"/>
    <w:rsid w:val="67BC2E06"/>
    <w:rsid w:val="67C76B90"/>
    <w:rsid w:val="6817003C"/>
    <w:rsid w:val="6817492F"/>
    <w:rsid w:val="684D0EEB"/>
    <w:rsid w:val="68636C1D"/>
    <w:rsid w:val="68733E51"/>
    <w:rsid w:val="68920D3E"/>
    <w:rsid w:val="68A33F3C"/>
    <w:rsid w:val="68A82121"/>
    <w:rsid w:val="68B25FB7"/>
    <w:rsid w:val="68BA4B9D"/>
    <w:rsid w:val="68D12A13"/>
    <w:rsid w:val="68E44CD3"/>
    <w:rsid w:val="68EB1680"/>
    <w:rsid w:val="690374EE"/>
    <w:rsid w:val="6923160C"/>
    <w:rsid w:val="692F3612"/>
    <w:rsid w:val="692F4C62"/>
    <w:rsid w:val="69692F41"/>
    <w:rsid w:val="697F058F"/>
    <w:rsid w:val="698A554F"/>
    <w:rsid w:val="698E456E"/>
    <w:rsid w:val="699A4896"/>
    <w:rsid w:val="69A45301"/>
    <w:rsid w:val="69AF1A6D"/>
    <w:rsid w:val="69B43BB5"/>
    <w:rsid w:val="69D35325"/>
    <w:rsid w:val="69EB2EF3"/>
    <w:rsid w:val="69F56C12"/>
    <w:rsid w:val="6A09181B"/>
    <w:rsid w:val="6A2B6A7F"/>
    <w:rsid w:val="6A3B678C"/>
    <w:rsid w:val="6A4C25E5"/>
    <w:rsid w:val="6A515F00"/>
    <w:rsid w:val="6A7A34D3"/>
    <w:rsid w:val="6A95793E"/>
    <w:rsid w:val="6AA0506A"/>
    <w:rsid w:val="6AAD4C88"/>
    <w:rsid w:val="6AC1768A"/>
    <w:rsid w:val="6ADD5CBB"/>
    <w:rsid w:val="6AF15144"/>
    <w:rsid w:val="6B0514E6"/>
    <w:rsid w:val="6B5A7CCF"/>
    <w:rsid w:val="6B76074D"/>
    <w:rsid w:val="6B804D34"/>
    <w:rsid w:val="6B922CD6"/>
    <w:rsid w:val="6B9532DD"/>
    <w:rsid w:val="6B9C79D2"/>
    <w:rsid w:val="6BBA19E4"/>
    <w:rsid w:val="6BDA6111"/>
    <w:rsid w:val="6BF52DE2"/>
    <w:rsid w:val="6C0356D1"/>
    <w:rsid w:val="6C133210"/>
    <w:rsid w:val="6C587B81"/>
    <w:rsid w:val="6C7F32C4"/>
    <w:rsid w:val="6CD965DD"/>
    <w:rsid w:val="6CE100C0"/>
    <w:rsid w:val="6CE564FB"/>
    <w:rsid w:val="6CF12000"/>
    <w:rsid w:val="6CF56B79"/>
    <w:rsid w:val="6D337893"/>
    <w:rsid w:val="6D407B93"/>
    <w:rsid w:val="6D527549"/>
    <w:rsid w:val="6D7A5E4E"/>
    <w:rsid w:val="6D8B5E4D"/>
    <w:rsid w:val="6DA90B58"/>
    <w:rsid w:val="6DB0119C"/>
    <w:rsid w:val="6DBC0C33"/>
    <w:rsid w:val="6DC76061"/>
    <w:rsid w:val="6DEC7532"/>
    <w:rsid w:val="6DED3E1E"/>
    <w:rsid w:val="6DEF7D9D"/>
    <w:rsid w:val="6E2C2401"/>
    <w:rsid w:val="6E4E2C42"/>
    <w:rsid w:val="6E5227E6"/>
    <w:rsid w:val="6E602800"/>
    <w:rsid w:val="6E680A74"/>
    <w:rsid w:val="6E98497B"/>
    <w:rsid w:val="6F5959E9"/>
    <w:rsid w:val="6F7D4D72"/>
    <w:rsid w:val="6F7E1F74"/>
    <w:rsid w:val="6F9B47D1"/>
    <w:rsid w:val="6F9B77A5"/>
    <w:rsid w:val="6FB12692"/>
    <w:rsid w:val="6FBF6389"/>
    <w:rsid w:val="6FC753E3"/>
    <w:rsid w:val="6FD01291"/>
    <w:rsid w:val="703D310D"/>
    <w:rsid w:val="70490565"/>
    <w:rsid w:val="70CC3C5C"/>
    <w:rsid w:val="70CD60C5"/>
    <w:rsid w:val="70CE1A68"/>
    <w:rsid w:val="70E66DDE"/>
    <w:rsid w:val="70EE7DA8"/>
    <w:rsid w:val="710D33C2"/>
    <w:rsid w:val="711D5D49"/>
    <w:rsid w:val="717C7F55"/>
    <w:rsid w:val="71A843FB"/>
    <w:rsid w:val="71E53DA7"/>
    <w:rsid w:val="71F31E7E"/>
    <w:rsid w:val="71F83650"/>
    <w:rsid w:val="72405F98"/>
    <w:rsid w:val="72457E9C"/>
    <w:rsid w:val="726B52F0"/>
    <w:rsid w:val="729C5D0C"/>
    <w:rsid w:val="72A51655"/>
    <w:rsid w:val="72B33B48"/>
    <w:rsid w:val="72BD55CD"/>
    <w:rsid w:val="72BD6B75"/>
    <w:rsid w:val="72D13EFE"/>
    <w:rsid w:val="73253CEE"/>
    <w:rsid w:val="732A6942"/>
    <w:rsid w:val="73B65107"/>
    <w:rsid w:val="73BD5740"/>
    <w:rsid w:val="73CD1828"/>
    <w:rsid w:val="73E9784B"/>
    <w:rsid w:val="73EE7FAE"/>
    <w:rsid w:val="73F0718E"/>
    <w:rsid w:val="740508AD"/>
    <w:rsid w:val="74070CA0"/>
    <w:rsid w:val="74207748"/>
    <w:rsid w:val="74534933"/>
    <w:rsid w:val="74700DEC"/>
    <w:rsid w:val="7481099D"/>
    <w:rsid w:val="748E118B"/>
    <w:rsid w:val="74B57A32"/>
    <w:rsid w:val="74D64864"/>
    <w:rsid w:val="74E16D8B"/>
    <w:rsid w:val="74E6272A"/>
    <w:rsid w:val="74EB075C"/>
    <w:rsid w:val="75151909"/>
    <w:rsid w:val="751C632F"/>
    <w:rsid w:val="752C0B88"/>
    <w:rsid w:val="75366D02"/>
    <w:rsid w:val="75494F9F"/>
    <w:rsid w:val="755568A0"/>
    <w:rsid w:val="75734D20"/>
    <w:rsid w:val="75762B98"/>
    <w:rsid w:val="75871A0B"/>
    <w:rsid w:val="75991092"/>
    <w:rsid w:val="759B5E27"/>
    <w:rsid w:val="75A572D1"/>
    <w:rsid w:val="75B570E6"/>
    <w:rsid w:val="75E62317"/>
    <w:rsid w:val="761335AB"/>
    <w:rsid w:val="76373B59"/>
    <w:rsid w:val="765B6B67"/>
    <w:rsid w:val="765F6F55"/>
    <w:rsid w:val="769578ED"/>
    <w:rsid w:val="769B5423"/>
    <w:rsid w:val="76B356B1"/>
    <w:rsid w:val="76D600D5"/>
    <w:rsid w:val="76D75FBA"/>
    <w:rsid w:val="76E04FCA"/>
    <w:rsid w:val="771340C5"/>
    <w:rsid w:val="774D70B5"/>
    <w:rsid w:val="77711DFB"/>
    <w:rsid w:val="77791211"/>
    <w:rsid w:val="777A22DF"/>
    <w:rsid w:val="77A870F8"/>
    <w:rsid w:val="77B90A66"/>
    <w:rsid w:val="77C853D2"/>
    <w:rsid w:val="77CB6284"/>
    <w:rsid w:val="77D9063B"/>
    <w:rsid w:val="77E56373"/>
    <w:rsid w:val="77EB0093"/>
    <w:rsid w:val="78186DD1"/>
    <w:rsid w:val="78192D15"/>
    <w:rsid w:val="78474B5C"/>
    <w:rsid w:val="78596EC0"/>
    <w:rsid w:val="78E24A4E"/>
    <w:rsid w:val="78FB3062"/>
    <w:rsid w:val="78FC7191"/>
    <w:rsid w:val="7902026C"/>
    <w:rsid w:val="79232B20"/>
    <w:rsid w:val="79714322"/>
    <w:rsid w:val="7983555C"/>
    <w:rsid w:val="798B1010"/>
    <w:rsid w:val="799F241C"/>
    <w:rsid w:val="79A758CD"/>
    <w:rsid w:val="79F20909"/>
    <w:rsid w:val="79F253C4"/>
    <w:rsid w:val="79F31054"/>
    <w:rsid w:val="7A214ED9"/>
    <w:rsid w:val="7A263D9D"/>
    <w:rsid w:val="7A2D254D"/>
    <w:rsid w:val="7A3C22D1"/>
    <w:rsid w:val="7A6E4C98"/>
    <w:rsid w:val="7A842537"/>
    <w:rsid w:val="7A8B4514"/>
    <w:rsid w:val="7AA13DC8"/>
    <w:rsid w:val="7ABE62BC"/>
    <w:rsid w:val="7AC22E37"/>
    <w:rsid w:val="7B046CE2"/>
    <w:rsid w:val="7B0574E9"/>
    <w:rsid w:val="7B091377"/>
    <w:rsid w:val="7B0C2AC3"/>
    <w:rsid w:val="7B367327"/>
    <w:rsid w:val="7B5E2AA7"/>
    <w:rsid w:val="7B61226F"/>
    <w:rsid w:val="7BA571A1"/>
    <w:rsid w:val="7BDF31DE"/>
    <w:rsid w:val="7BE20537"/>
    <w:rsid w:val="7BEE776A"/>
    <w:rsid w:val="7BF7759F"/>
    <w:rsid w:val="7C2C4A60"/>
    <w:rsid w:val="7C366D83"/>
    <w:rsid w:val="7C74482C"/>
    <w:rsid w:val="7CAE35FB"/>
    <w:rsid w:val="7CB163F4"/>
    <w:rsid w:val="7CB50D9F"/>
    <w:rsid w:val="7CB84091"/>
    <w:rsid w:val="7CD4053F"/>
    <w:rsid w:val="7CD47E94"/>
    <w:rsid w:val="7D26644E"/>
    <w:rsid w:val="7D2D3A06"/>
    <w:rsid w:val="7D3C710B"/>
    <w:rsid w:val="7D3D1E81"/>
    <w:rsid w:val="7D646F8A"/>
    <w:rsid w:val="7D650780"/>
    <w:rsid w:val="7D796EE5"/>
    <w:rsid w:val="7D8037A0"/>
    <w:rsid w:val="7D8579A2"/>
    <w:rsid w:val="7D947886"/>
    <w:rsid w:val="7DBD1010"/>
    <w:rsid w:val="7DE21D0E"/>
    <w:rsid w:val="7DE91C2E"/>
    <w:rsid w:val="7DF144DE"/>
    <w:rsid w:val="7DFA36D3"/>
    <w:rsid w:val="7E0247C5"/>
    <w:rsid w:val="7E1C5F55"/>
    <w:rsid w:val="7E2146D8"/>
    <w:rsid w:val="7E371451"/>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33DB1"/>
    <w:rsid w:val="7F857E0B"/>
    <w:rsid w:val="7FA01DE8"/>
    <w:rsid w:val="7FA254D6"/>
    <w:rsid w:val="7FD8234F"/>
    <w:rsid w:val="7FE938F9"/>
    <w:rsid w:val="7FEA0ADA"/>
    <w:rsid w:val="7FEC1957"/>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 w:type="paragraph" w:customStyle="1" w:styleId="31">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2021-12-03T05:59:57Z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9287CD1DB6F74A3D9E0854E8BB5C20FA</vt:lpwstr>
  </property>
</Properties>
</file>