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eastAsia="方正粗黑宋简体" w:cs="Times New Roman"/>
          <w:b/>
          <w:bCs/>
          <w:color w:val="auto"/>
          <w:sz w:val="44"/>
          <w:szCs w:val="44"/>
          <w:highlight w:val="none"/>
          <w:u w:val="none"/>
          <w:lang w:val="en-US"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4.12皮卡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val="en-US" w:eastAsia="zh-CN"/>
        </w:rPr>
        <w:t>(二次)</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13871"/>
      <w:bookmarkStart w:id="4" w:name="_Toc10395_WPSOffice_Level2"/>
      <w:bookmarkStart w:id="5" w:name="_Toc525632585"/>
      <w:bookmarkStart w:id="6" w:name="_Toc4489_WPSOffice_Level2"/>
      <w:bookmarkStart w:id="7" w:name="_Toc24354_WPSOffice_Level2"/>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2022年安徽交运集团汽车销售有限公司4.12皮卡车采购（二次）</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4台皮卡车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8367_WPSOffice_Level2"/>
      <w:bookmarkStart w:id="11" w:name="_Toc18453"/>
      <w:bookmarkStart w:id="12" w:name="_Toc17858_WPSOffice_Level2"/>
      <w:bookmarkStart w:id="13" w:name="_Toc10274"/>
      <w:bookmarkStart w:id="14" w:name="_Toc8128_WPSOffice_Level2"/>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宋体" w:hAnsi="宋体" w:eastAsia="宋体" w:cs="宋体"/>
          <w:color w:val="auto"/>
          <w:sz w:val="21"/>
          <w:szCs w:val="21"/>
          <w:highlight w:val="none"/>
          <w:u w:val="single"/>
          <w:lang w:val="en-US" w:eastAsia="zh-CN"/>
        </w:rPr>
        <w:t>采购4台皮卡车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无分包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控制价54万元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highlight w:val="green"/>
          <w:u w:val="none"/>
          <w:lang w:val="en-US" w:eastAsia="zh-CN"/>
        </w:rPr>
      </w:pPr>
      <w:r>
        <w:rPr>
          <w:rFonts w:hint="eastAsia" w:ascii="Times New Roman" w:hAnsi="Times New Roman" w:cs="Times New Roman"/>
          <w:color w:val="auto"/>
          <w:sz w:val="21"/>
          <w:szCs w:val="22"/>
          <w:highlight w:val="green"/>
          <w:u w:val="none"/>
          <w:lang w:val="en-US" w:eastAsia="zh-CN"/>
        </w:rPr>
        <w:t>2.7 每个供应商无需对合同包进行分开报价，报价需含销售差价。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1673_WPSOffice_Level2"/>
      <w:bookmarkStart w:id="20" w:name="_Toc1622_WPSOffice_Level2"/>
      <w:bookmarkStart w:id="21" w:name="_Toc6388"/>
      <w:bookmarkStart w:id="22" w:name="_Toc525632587"/>
      <w:bookmarkStart w:id="23" w:name="_Toc3714"/>
      <w:bookmarkStart w:id="24" w:name="_Toc22379_WPSOffice_Level2"/>
      <w:bookmarkStart w:id="25" w:name="_Toc29516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4751"/>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4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18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4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18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9</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12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（9）响应参数表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jc w:val="center"/>
        <w:rPr>
          <w:rStyle w:val="32"/>
          <w:b/>
          <w:bCs/>
          <w:color w:val="000000"/>
          <w:sz w:val="32"/>
          <w:szCs w:val="32"/>
        </w:rPr>
      </w:pPr>
      <w:r>
        <w:rPr>
          <w:rStyle w:val="32"/>
          <w:rFonts w:hint="eastAsia"/>
          <w:b/>
          <w:bCs/>
          <w:color w:val="000000"/>
          <w:sz w:val="32"/>
          <w:szCs w:val="32"/>
        </w:rPr>
        <w:t>皮卡车</w:t>
      </w:r>
      <w:r>
        <w:rPr>
          <w:rStyle w:val="32"/>
          <w:b/>
          <w:bCs/>
          <w:color w:val="000000"/>
          <w:sz w:val="32"/>
          <w:szCs w:val="32"/>
        </w:rPr>
        <w:t>技术参数</w:t>
      </w:r>
      <w:r>
        <w:rPr>
          <w:rStyle w:val="32"/>
          <w:rFonts w:hint="eastAsia"/>
          <w:b/>
          <w:bCs/>
          <w:color w:val="000000"/>
          <w:sz w:val="32"/>
          <w:szCs w:val="32"/>
        </w:rPr>
        <w:t>及相关</w:t>
      </w:r>
      <w:r>
        <w:rPr>
          <w:rStyle w:val="32"/>
          <w:b/>
          <w:bCs/>
          <w:color w:val="000000"/>
          <w:sz w:val="32"/>
          <w:szCs w:val="32"/>
        </w:rPr>
        <w:t>要求</w:t>
      </w:r>
    </w:p>
    <w:p>
      <w:pPr>
        <w:pStyle w:val="2"/>
      </w:pP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★1.车身颜色：工程黄</w:t>
      </w:r>
    </w:p>
    <w:p>
      <w:pPr>
        <w:spacing w:line="360" w:lineRule="auto"/>
        <w:ind w:firstLine="630" w:firstLineChars="3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2.车型级别：皮卡</w:t>
      </w:r>
    </w:p>
    <w:p>
      <w:pPr>
        <w:spacing w:line="360" w:lineRule="auto"/>
        <w:ind w:firstLine="630" w:firstLineChars="3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3.数量：4辆</w:t>
      </w:r>
    </w:p>
    <w:p>
      <w:pPr>
        <w:spacing w:line="360" w:lineRule="auto"/>
        <w:ind w:firstLine="630" w:firstLineChars="3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4.座位数：5</w:t>
      </w:r>
    </w:p>
    <w:p>
      <w:pPr>
        <w:spacing w:line="360" w:lineRule="auto"/>
        <w:ind w:firstLine="630" w:firstLineChars="3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发动机 ：★1.排放标准：国六（柴油）</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★2.发动机马力：≥140马力</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★3.最大输出功率：≥100KW</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★4.发动机最大扭矩(N·m/rpm)≥350</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★5.发动机排量（L）≥2.0</w:t>
      </w:r>
    </w:p>
    <w:p>
      <w:pPr>
        <w:spacing w:line="360" w:lineRule="auto"/>
        <w:ind w:firstLine="630" w:firstLineChars="3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6.气缸数：4</w:t>
      </w:r>
    </w:p>
    <w:p>
      <w:pPr>
        <w:spacing w:line="360" w:lineRule="auto"/>
        <w:ind w:firstLine="630" w:firstLineChars="3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变速箱不低于5档手动</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底盘 ★1.驱动形式：四驱+分时四驱+4L档+4H档</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★2.车身尺寸（mm）：长5280-5290，宽1900-1920，高1830-1850</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★3.货厢尺寸（mm）：长1470-1480，宽1470-1480，高450-550</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★轮胎 ≥245/70R17</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★大灯 LED日行灯+ LED后视镜转向灯+ 自动感应大灯+感应雨刷</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安全配置： ABS+EBD、安全气囊、胎压监测、高位刹车灯或低位刹车灯</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★其他配置 ：</w:t>
      </w:r>
    </w:p>
    <w:p>
      <w:pPr>
        <w:spacing w:line="360" w:lineRule="auto"/>
        <w:ind w:firstLine="420" w:firstLineChars="200"/>
        <w:rPr>
          <w:rFonts w:hint="eastAsia" w:ascii="宋体" w:hAnsi="宋体" w:cs="仿宋_GB2312"/>
          <w:sz w:val="30"/>
          <w:szCs w:val="30"/>
          <w:lang w:val="en-US" w:eastAsia="zh-CN"/>
        </w:rPr>
      </w:pPr>
      <w:r>
        <w:rPr>
          <w:rFonts w:hint="eastAsia" w:ascii="Times New Roman" w:hAnsi="Times New Roman" w:cs="Times New Roman"/>
          <w:color w:val="auto"/>
          <w:sz w:val="21"/>
          <w:szCs w:val="21"/>
          <w:highlight w:val="none"/>
          <w:u w:val="none"/>
          <w:lang w:val="en-US" w:eastAsia="zh-CN"/>
        </w:rPr>
        <w:t>四轮碟刹、倒车雷达、倒车影像、电动车窗、定速巡航、前盖气动撑杆、10.1英寸彩显中控屏。</w:t>
      </w:r>
    </w:p>
    <w:p>
      <w:pPr>
        <w:pStyle w:val="2"/>
        <w:ind w:firstLine="422" w:firstLineChars="200"/>
      </w:pPr>
      <w:r>
        <w:rPr>
          <w:rFonts w:hint="eastAsia" w:cs="宋体"/>
          <w:b/>
          <w:bCs/>
          <w:color w:val="000000"/>
        </w:rPr>
        <w:t>注：上表中带“★”的技术要求必须要满足</w:t>
      </w:r>
      <w:r>
        <w:rPr>
          <w:rFonts w:hint="eastAsia" w:cs="宋体"/>
          <w:b/>
          <w:bCs/>
          <w:color w:val="000000"/>
          <w:lang w:eastAsia="zh-CN"/>
        </w:rPr>
        <w:t>，不满足作废标处理</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其他要求 1.车辆上牌工作由供货商负责办理，相关费用由供货商承担。</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质保及服务要求 1.质保期服务：按照国家三包标准执行</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2.质保期限：≥3年或10万公里</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报价要求 报价包括了为实施和完成本项目所需的设计费、制造费、材料费、利润、税费、运输费、验收、技术服务、安装调试、备品备件、工具及上牌费等达到使用条件及质保期维护维修的一切费用。车辆保险由采购人自行购买。</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付款条件及方式 1.验收合格、完成上牌、交货后并收到全额增值税发票后，采购人在10个工作日内一次性支付合同全部价格。</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2.付款方式：银行转账</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交货时间及地点 1.交货期为合同签订后30日内完成交货。</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2.交货地点根据采购人要求指定地点交货（安徽省内）。</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验收要求 1.供应商应提供产品质量合格证书、使用说明书、维修保养手册、行驶证、一次性证书、配件及工具等。</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供应商必须严格按照技术参数及合同文件约定的要求供货，否则采购人有权拒收。</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p>
    <w:p>
      <w:pPr>
        <w:widowControl w:val="0"/>
        <w:numPr>
          <w:ilvl w:val="0"/>
          <w:numId w:val="0"/>
        </w:numPr>
        <w:jc w:val="both"/>
        <w:rPr>
          <w:rFonts w:hint="eastAsia"/>
        </w:rPr>
      </w:pPr>
    </w:p>
    <w:p>
      <w:pPr>
        <w:widowControl w:val="0"/>
        <w:numPr>
          <w:ilvl w:val="0"/>
          <w:numId w:val="0"/>
        </w:numPr>
        <w:jc w:val="both"/>
        <w:rPr>
          <w:rFonts w:hint="eastAsia"/>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bookmarkStart w:id="140" w:name="_GoBack"/>
      <w:bookmarkEnd w:id="140"/>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505"/>
        <w:gridCol w:w="930"/>
        <w:gridCol w:w="1001"/>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260" w:type="dxa"/>
            <w:noWrap w:val="0"/>
            <w:vAlign w:val="center"/>
          </w:tcPr>
          <w:p>
            <w:pPr>
              <w:ind w:firstLine="0" w:firstLineChars="0"/>
              <w:jc w:val="center"/>
              <w:rPr>
                <w:sz w:val="30"/>
                <w:szCs w:val="30"/>
              </w:rPr>
            </w:pPr>
            <w:r>
              <w:rPr>
                <w:rFonts w:hint="eastAsia"/>
                <w:sz w:val="30"/>
                <w:szCs w:val="30"/>
              </w:rPr>
              <w:t>名称</w:t>
            </w:r>
          </w:p>
        </w:tc>
        <w:tc>
          <w:tcPr>
            <w:tcW w:w="2505" w:type="dxa"/>
            <w:noWrap w:val="0"/>
            <w:vAlign w:val="center"/>
          </w:tcPr>
          <w:p>
            <w:pPr>
              <w:ind w:firstLine="0" w:firstLineChars="0"/>
              <w:jc w:val="center"/>
              <w:rPr>
                <w:sz w:val="30"/>
                <w:szCs w:val="30"/>
              </w:rPr>
            </w:pPr>
            <w:r>
              <w:rPr>
                <w:rFonts w:hint="eastAsia"/>
                <w:sz w:val="30"/>
                <w:szCs w:val="30"/>
              </w:rPr>
              <w:t>品牌型号</w:t>
            </w:r>
          </w:p>
        </w:tc>
        <w:tc>
          <w:tcPr>
            <w:tcW w:w="930" w:type="dxa"/>
            <w:noWrap w:val="0"/>
            <w:vAlign w:val="center"/>
          </w:tcPr>
          <w:p>
            <w:pPr>
              <w:ind w:firstLine="0" w:firstLineChars="0"/>
              <w:jc w:val="center"/>
              <w:rPr>
                <w:sz w:val="30"/>
                <w:szCs w:val="30"/>
              </w:rPr>
            </w:pPr>
            <w:r>
              <w:rPr>
                <w:rFonts w:hint="eastAsia"/>
                <w:sz w:val="30"/>
                <w:szCs w:val="30"/>
              </w:rPr>
              <w:t>单位</w:t>
            </w:r>
          </w:p>
        </w:tc>
        <w:tc>
          <w:tcPr>
            <w:tcW w:w="1001"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皮卡车</w:t>
            </w:r>
          </w:p>
        </w:tc>
        <w:tc>
          <w:tcPr>
            <w:tcW w:w="250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93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工程黄</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50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p>
        </w:tc>
        <w:tc>
          <w:tcPr>
            <w:tcW w:w="930" w:type="dxa"/>
            <w:noWrap w:val="0"/>
            <w:vAlign w:val="center"/>
          </w:tcPr>
          <w:p>
            <w:pPr>
              <w:ind w:firstLine="0" w:firstLineChars="0"/>
              <w:jc w:val="center"/>
              <w:rPr>
                <w:rFonts w:hint="eastAsia" w:ascii="宋体" w:hAnsi="宋体" w:eastAsia="宋体" w:cs="宋体"/>
                <w:sz w:val="21"/>
                <w:szCs w:val="21"/>
                <w:lang w:eastAsia="zh-CN"/>
              </w:rPr>
            </w:pPr>
          </w:p>
        </w:tc>
        <w:tc>
          <w:tcPr>
            <w:tcW w:w="1001" w:type="dxa"/>
            <w:noWrap w:val="0"/>
            <w:vAlign w:val="center"/>
          </w:tcPr>
          <w:p>
            <w:pPr>
              <w:ind w:firstLine="0" w:firstLineChars="0"/>
              <w:jc w:val="center"/>
              <w:rPr>
                <w:rFonts w:hint="eastAsia" w:ascii="宋体" w:hAnsi="宋体" w:eastAsia="宋体" w:cs="宋体"/>
                <w:kern w:val="2"/>
                <w:sz w:val="21"/>
                <w:szCs w:val="21"/>
                <w:lang w:val="en-US" w:eastAsia="zh-CN" w:bidi="ar-SA"/>
              </w:rPr>
            </w:pP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2"/>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（9）响应参数表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10</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九、响应参数表</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十、其他材料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B04EBD"/>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7084811"/>
    <w:rsid w:val="072639A0"/>
    <w:rsid w:val="076F25A8"/>
    <w:rsid w:val="07A10C59"/>
    <w:rsid w:val="07E23ADF"/>
    <w:rsid w:val="080D2DB2"/>
    <w:rsid w:val="08315767"/>
    <w:rsid w:val="086348CE"/>
    <w:rsid w:val="087D63B5"/>
    <w:rsid w:val="087E3A40"/>
    <w:rsid w:val="08852948"/>
    <w:rsid w:val="08AC6280"/>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471C14"/>
    <w:rsid w:val="0C735228"/>
    <w:rsid w:val="0C932008"/>
    <w:rsid w:val="0C954935"/>
    <w:rsid w:val="0CA64EC2"/>
    <w:rsid w:val="0CB101B0"/>
    <w:rsid w:val="0CEE2538"/>
    <w:rsid w:val="0CFA2113"/>
    <w:rsid w:val="0D421699"/>
    <w:rsid w:val="0D491784"/>
    <w:rsid w:val="0D741935"/>
    <w:rsid w:val="0D991923"/>
    <w:rsid w:val="0DA948D1"/>
    <w:rsid w:val="0DE55C13"/>
    <w:rsid w:val="0E1B5754"/>
    <w:rsid w:val="0E2350DD"/>
    <w:rsid w:val="0E353D12"/>
    <w:rsid w:val="0E3945CC"/>
    <w:rsid w:val="0E3C6E1E"/>
    <w:rsid w:val="0EA438D6"/>
    <w:rsid w:val="0EAA59ED"/>
    <w:rsid w:val="0EC101C2"/>
    <w:rsid w:val="0EC70BFA"/>
    <w:rsid w:val="0EF55437"/>
    <w:rsid w:val="0F09600A"/>
    <w:rsid w:val="0F432E04"/>
    <w:rsid w:val="0F56600C"/>
    <w:rsid w:val="0FDE4E7E"/>
    <w:rsid w:val="10047D3E"/>
    <w:rsid w:val="1015385D"/>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CD0AF7"/>
    <w:rsid w:val="11F4632B"/>
    <w:rsid w:val="1206086B"/>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5449DC"/>
    <w:rsid w:val="136A1724"/>
    <w:rsid w:val="13954387"/>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5E1C8E"/>
    <w:rsid w:val="1D6A0A81"/>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C87F88"/>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292E99"/>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E3570"/>
    <w:rsid w:val="2C74409C"/>
    <w:rsid w:val="2C78559C"/>
    <w:rsid w:val="2C8608B9"/>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5113E2"/>
    <w:rsid w:val="2E704C0F"/>
    <w:rsid w:val="2E821BE2"/>
    <w:rsid w:val="2EA91D25"/>
    <w:rsid w:val="2EB44765"/>
    <w:rsid w:val="2EBF392D"/>
    <w:rsid w:val="2F1C5807"/>
    <w:rsid w:val="2F1F1548"/>
    <w:rsid w:val="2F21432D"/>
    <w:rsid w:val="2F2233EF"/>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51036"/>
    <w:rsid w:val="366828AD"/>
    <w:rsid w:val="368558B3"/>
    <w:rsid w:val="36876E6A"/>
    <w:rsid w:val="36980DD0"/>
    <w:rsid w:val="36B84F47"/>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4A7CCA"/>
    <w:rsid w:val="3D85696B"/>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702061D"/>
    <w:rsid w:val="471A08BE"/>
    <w:rsid w:val="47331E12"/>
    <w:rsid w:val="473B610C"/>
    <w:rsid w:val="47407861"/>
    <w:rsid w:val="47433D85"/>
    <w:rsid w:val="47452DBC"/>
    <w:rsid w:val="475E2707"/>
    <w:rsid w:val="4791799F"/>
    <w:rsid w:val="47AD212B"/>
    <w:rsid w:val="482C2022"/>
    <w:rsid w:val="483010A5"/>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BE4CBB"/>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0C84237"/>
    <w:rsid w:val="51117EE4"/>
    <w:rsid w:val="5126104F"/>
    <w:rsid w:val="512B60B4"/>
    <w:rsid w:val="513118E7"/>
    <w:rsid w:val="51694722"/>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911D3D"/>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C6567E"/>
    <w:rsid w:val="5CD77A98"/>
    <w:rsid w:val="5CE44D90"/>
    <w:rsid w:val="5CF47502"/>
    <w:rsid w:val="5D0E5BDE"/>
    <w:rsid w:val="5D291F54"/>
    <w:rsid w:val="5D3E0BA9"/>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D740F7"/>
    <w:rsid w:val="6228683D"/>
    <w:rsid w:val="62756CE9"/>
    <w:rsid w:val="6294722E"/>
    <w:rsid w:val="62B660C6"/>
    <w:rsid w:val="62BE1E54"/>
    <w:rsid w:val="62D549E5"/>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A31B35"/>
    <w:rsid w:val="66AE3981"/>
    <w:rsid w:val="66EC3A82"/>
    <w:rsid w:val="66ED6329"/>
    <w:rsid w:val="67112E9A"/>
    <w:rsid w:val="6721791E"/>
    <w:rsid w:val="67271ECB"/>
    <w:rsid w:val="674943E2"/>
    <w:rsid w:val="6777089F"/>
    <w:rsid w:val="67C76B90"/>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3B2D82"/>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060E0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7C7F55"/>
    <w:rsid w:val="71867FE1"/>
    <w:rsid w:val="71E53DA7"/>
    <w:rsid w:val="71F31E7E"/>
    <w:rsid w:val="71F83650"/>
    <w:rsid w:val="7273599D"/>
    <w:rsid w:val="729C5D0C"/>
    <w:rsid w:val="72A51655"/>
    <w:rsid w:val="72B33B48"/>
    <w:rsid w:val="72BD6B75"/>
    <w:rsid w:val="73253CEE"/>
    <w:rsid w:val="732A6942"/>
    <w:rsid w:val="7358775B"/>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7535A0"/>
    <w:rsid w:val="7BA571A1"/>
    <w:rsid w:val="7BDF31DE"/>
    <w:rsid w:val="7BE20537"/>
    <w:rsid w:val="7BEE776A"/>
    <w:rsid w:val="7BF7759F"/>
    <w:rsid w:val="7C094348"/>
    <w:rsid w:val="7C2C4A60"/>
    <w:rsid w:val="7C366D83"/>
    <w:rsid w:val="7C897BBD"/>
    <w:rsid w:val="7CAE35FB"/>
    <w:rsid w:val="7CB163F4"/>
    <w:rsid w:val="7CB84091"/>
    <w:rsid w:val="7CD4053F"/>
    <w:rsid w:val="7D3B6CFC"/>
    <w:rsid w:val="7D3C710B"/>
    <w:rsid w:val="7D646F8A"/>
    <w:rsid w:val="7D650780"/>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9088</Words>
  <Characters>9905</Characters>
  <Lines>0</Lines>
  <Paragraphs>0</Paragraphs>
  <TotalTime>4</TotalTime>
  <ScaleCrop>false</ScaleCrop>
  <LinksUpToDate>false</LinksUpToDate>
  <CharactersWithSpaces>11623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2022-04-12T09:05:41Z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9287CD1DB6F74A3D9E0854E8BB5C20FA</vt:lpwstr>
  </property>
</Properties>
</file>