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default" w:ascii="Times New Roman" w:hAnsi="Times New Roman" w:cs="Times New Roman" w:eastAsiaTheme="minorEastAsia"/>
          <w:b/>
          <w:bCs/>
          <w:color w:val="auto"/>
          <w:sz w:val="44"/>
          <w:szCs w:val="44"/>
          <w:highlight w:val="none"/>
          <w:u w:val="none"/>
          <w:lang w:eastAsia="zh-CN"/>
        </w:rPr>
      </w:pPr>
      <w:r>
        <w:rPr>
          <w:rFonts w:hint="eastAsia" w:ascii="方正粗黑宋简体" w:hAnsi="方正粗黑宋简体" w:eastAsia="方正粗黑宋简体" w:cs="宋体"/>
          <w:b/>
          <w:bCs/>
          <w:sz w:val="44"/>
          <w:szCs w:val="44"/>
          <w:lang w:val="en-US" w:eastAsia="zh-CN"/>
        </w:rPr>
        <w:t>2022年</w:t>
      </w: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宋体"/>
          <w:b/>
          <w:bCs/>
          <w:sz w:val="44"/>
          <w:szCs w:val="44"/>
          <w:lang w:val="en-US" w:eastAsia="zh-CN"/>
        </w:rPr>
        <w:t>6.2公务</w:t>
      </w:r>
      <w:r>
        <w:rPr>
          <w:rFonts w:hint="eastAsia" w:ascii="方正粗黑宋简体" w:hAnsi="方正粗黑宋简体" w:eastAsia="方正粗黑宋简体" w:cs="方正小标宋简体"/>
          <w:b/>
          <w:bCs/>
          <w:kern w:val="0"/>
          <w:sz w:val="44"/>
          <w:szCs w:val="44"/>
          <w:lang w:val="en-US" w:eastAsia="zh-CN"/>
        </w:rPr>
        <w:t>车</w:t>
      </w:r>
      <w:r>
        <w:rPr>
          <w:rFonts w:hint="eastAsia" w:ascii="方正粗黑宋简体" w:hAnsi="方正粗黑宋简体" w:eastAsia="方正粗黑宋简体" w:cs="方正小标宋简体"/>
          <w:b/>
          <w:bCs/>
          <w:kern w:val="0"/>
          <w:sz w:val="44"/>
          <w:szCs w:val="44"/>
        </w:rPr>
        <w:t>采购</w:t>
      </w:r>
    </w:p>
    <w:p>
      <w:pPr>
        <w:spacing w:line="540" w:lineRule="exact"/>
        <w:ind w:firstLine="420"/>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eastAsia="zh-CN"/>
        </w:rPr>
        <w:t>安徽交运集团汽车销售有限公司</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2022</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6</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8"/>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3"/>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12765"/>
      <w:bookmarkStart w:id="3" w:name="_Toc525632585"/>
      <w:bookmarkStart w:id="4" w:name="_Toc24354_WPSOffice_Level2"/>
      <w:bookmarkStart w:id="5" w:name="_Toc4489_WPSOffice_Level2"/>
      <w:bookmarkStart w:id="6" w:name="_Toc10395_WPSOffice_Level2"/>
      <w:bookmarkStart w:id="7" w:name="_Toc13871"/>
      <w:bookmarkStart w:id="8" w:name="_Toc6496_WPSOffice_Level2"/>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widowControl/>
        <w:ind w:firstLine="420" w:firstLineChars="200"/>
        <w:jc w:val="both"/>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2022年安徽交运集团汽车销售有限公司6.2公务车采购</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 xml:space="preserve">1台皮卡车、1台小型客车、1台商务客车   </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23266_WPSOffice_Level2"/>
      <w:bookmarkStart w:id="10" w:name="_Toc8128_WPSOffice_Level2"/>
      <w:bookmarkStart w:id="11" w:name="_Toc10274"/>
      <w:bookmarkStart w:id="12" w:name="_Toc17858_WPSOffice_Level2"/>
      <w:bookmarkStart w:id="13" w:name="_Toc18453"/>
      <w:bookmarkStart w:id="14" w:name="_Toc18367_WPSOffice_Level2"/>
      <w:bookmarkStart w:id="15" w:name="_Toc525632586"/>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rPr>
      </w:pPr>
      <w:bookmarkStart w:id="16" w:name="_Toc4489_WPSOffice_Level3"/>
      <w:r>
        <w:rPr>
          <w:rFonts w:hint="default" w:ascii="Times New Roman" w:hAnsi="Times New Roman" w:cs="Times New Roman"/>
          <w:color w:val="auto"/>
          <w:sz w:val="21"/>
          <w:szCs w:val="22"/>
          <w:highlight w:val="none"/>
        </w:rPr>
        <w:t>2.1 采购方式：</w:t>
      </w:r>
      <w:bookmarkEnd w:id="16"/>
      <w:r>
        <w:rPr>
          <w:rFonts w:hint="default" w:ascii="Times New Roman" w:hAnsi="Times New Roman" w:cs="Times New Roman"/>
          <w:color w:val="auto"/>
          <w:sz w:val="21"/>
          <w:szCs w:val="22"/>
          <w:highlight w:val="none"/>
          <w:u w:val="single"/>
          <w:lang w:val="en-US" w:eastAsia="zh-CN"/>
        </w:rPr>
        <w:t>公开询比采购</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bookmarkStart w:id="17"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7"/>
      <w:bookmarkStart w:id="18" w:name="_Toc22379_WPSOffice_Level3"/>
      <w:r>
        <w:rPr>
          <w:rFonts w:hint="default" w:ascii="Times New Roman" w:hAnsi="Times New Roman" w:cs="Times New Roman"/>
          <w:color w:val="auto"/>
          <w:sz w:val="21"/>
          <w:szCs w:val="22"/>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宋体" w:hAnsi="宋体" w:eastAsia="宋体" w:cs="宋体"/>
          <w:color w:val="auto"/>
          <w:sz w:val="21"/>
          <w:szCs w:val="21"/>
          <w:highlight w:val="none"/>
          <w:u w:val="singl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 xml:space="preserve">采购范围： </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 xml:space="preserve">1台皮卡车、1台小型客车、1台商务客车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eastAsia" w:ascii="Times New Roman" w:hAnsi="Times New Roman" w:cs="Times New Roman"/>
          <w:color w:val="auto"/>
          <w:sz w:val="21"/>
          <w:szCs w:val="22"/>
          <w:highlight w:val="none"/>
          <w:u w:val="single"/>
          <w:lang w:val="en-US" w:eastAsia="zh-CN"/>
        </w:rPr>
        <w:t>分包</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8"/>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总控制价68万元（包含车辆购置税）（1包 上汽大通T90汽油版1台 ，控制价 18 万；2包  金旅XML6601J16小型客车1台，控制价为 25万 ；3包  福特新世代全顺15座普通型商务客车  控制价25万）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cs="宋体"/>
          <w:sz w:val="21"/>
          <w:szCs w:val="21"/>
          <w:u w:val="single"/>
          <w:lang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ascii="Times New Roman" w:hAnsi="Times New Roman" w:cs="Times New Roman"/>
          <w:color w:val="auto"/>
          <w:sz w:val="21"/>
          <w:szCs w:val="22"/>
          <w:highlight w:val="none"/>
          <w:u w:val="single"/>
          <w:lang w:val="en-US" w:eastAsia="zh-CN"/>
        </w:rPr>
        <w:t xml:space="preserve">  </w:t>
      </w:r>
      <w:r>
        <w:rPr>
          <w:rFonts w:hint="eastAsia" w:cs="宋体"/>
          <w:sz w:val="21"/>
          <w:szCs w:val="21"/>
          <w:u w:val="single"/>
        </w:rPr>
        <w:t>合同签订之日起</w:t>
      </w:r>
      <w:r>
        <w:rPr>
          <w:rFonts w:hint="eastAsia" w:cs="宋体"/>
          <w:sz w:val="21"/>
          <w:szCs w:val="21"/>
          <w:u w:val="single"/>
          <w:lang w:val="en-US" w:eastAsia="zh-CN"/>
        </w:rPr>
        <w:t>30</w:t>
      </w:r>
      <w:r>
        <w:rPr>
          <w:rFonts w:hint="eastAsia" w:cs="宋体"/>
          <w:sz w:val="21"/>
          <w:szCs w:val="21"/>
          <w:u w:val="single"/>
        </w:rPr>
        <w:t>个</w:t>
      </w:r>
      <w:r>
        <w:rPr>
          <w:rFonts w:hint="eastAsia" w:cs="宋体"/>
          <w:sz w:val="21"/>
          <w:szCs w:val="21"/>
          <w:u w:val="single"/>
          <w:lang w:eastAsia="zh-CN"/>
        </w:rPr>
        <w:t>工作日。</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u w:val="none"/>
          <w:lang w:val="en-US" w:eastAsia="zh-CN"/>
        </w:rPr>
      </w:pPr>
      <w:r>
        <w:rPr>
          <w:rFonts w:hint="eastAsia" w:ascii="Times New Roman" w:hAnsi="Times New Roman" w:cs="Times New Roman"/>
          <w:color w:val="auto"/>
          <w:sz w:val="21"/>
          <w:szCs w:val="22"/>
          <w:highlight w:val="none"/>
          <w:u w:val="none"/>
          <w:lang w:val="en-US" w:eastAsia="zh-CN"/>
        </w:rPr>
        <w:t>2.7 每个供应商可对合同包进行分开报价，报价需含销售差价。</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9" w:name="_Toc22379_WPSOffice_Level2"/>
      <w:bookmarkStart w:id="20" w:name="_Toc31673_WPSOffice_Level2"/>
      <w:bookmarkStart w:id="21" w:name="_Toc29516_WPSOffice_Level2"/>
      <w:bookmarkStart w:id="22" w:name="_Toc1622_WPSOffice_Level2"/>
      <w:bookmarkStart w:id="23" w:name="_Toc6388"/>
      <w:bookmarkStart w:id="24" w:name="_Toc525632587"/>
      <w:bookmarkStart w:id="25" w:name="_Toc3714"/>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供应商应具备本次采购品牌车辆的销售资质，</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供应商应为本次采购品牌车辆的制造商或代理商，代理商应具备</w:t>
      </w:r>
      <w:r>
        <w:rPr>
          <w:rFonts w:hint="eastAsia" w:ascii="Times New Roman" w:hAnsi="Times New Roman" w:cs="Times New Roman"/>
          <w:color w:val="auto"/>
          <w:sz w:val="21"/>
          <w:szCs w:val="22"/>
          <w:highlight w:val="none"/>
          <w:u w:val="single"/>
          <w:lang w:val="en-US" w:eastAsia="zh-CN"/>
        </w:rPr>
        <w:t>制造商直接授予的代理授权书</w:t>
      </w:r>
      <w:r>
        <w:rPr>
          <w:rFonts w:hint="eastAsia" w:ascii="Times New Roman" w:hAnsi="Times New Roman" w:cs="Times New Roman"/>
          <w:color w:val="auto"/>
          <w:sz w:val="21"/>
          <w:szCs w:val="22"/>
          <w:highlight w:val="none"/>
          <w:u w:val="none"/>
          <w:lang w:val="en-US" w:eastAsia="zh-CN"/>
        </w:rPr>
        <w:t>_。</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Theme="minorEastAsia" w:hAnsiTheme="minorEastAsia" w:eastAsiaTheme="minorEastAsia" w:cstheme="minorEastAsia"/>
          <w:b w:val="0"/>
          <w:bCs w:val="0"/>
          <w:i w:val="0"/>
          <w:caps w:val="0"/>
          <w:color w:val="auto"/>
          <w:spacing w:val="0"/>
          <w:sz w:val="21"/>
          <w:szCs w:val="21"/>
        </w:rPr>
      </w:pPr>
      <w:r>
        <w:rPr>
          <w:rFonts w:hint="eastAsia" w:ascii="Times New Roman" w:hAnsi="Times New Roman" w:cs="Times New Roman"/>
          <w:b w:val="0"/>
          <w:bCs w:val="0"/>
          <w:color w:val="auto"/>
          <w:sz w:val="21"/>
          <w:szCs w:val="22"/>
          <w:highlight w:val="none"/>
          <w:u w:val="none"/>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fill="FFFFFF"/>
        </w:rPr>
        <w:t>业绩最低要求：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default" w:ascii="Times New Roman" w:hAnsi="Times New Roman" w:cs="Times New Roman" w:eastAsiaTheme="minorEastAsia"/>
          <w:b w:val="0"/>
          <w:bCs w:val="0"/>
          <w:color w:val="auto"/>
          <w:sz w:val="21"/>
          <w:szCs w:val="22"/>
          <w:highlight w:val="none"/>
          <w:u w:val="none"/>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rPr>
        <w:t>近</w:t>
      </w:r>
      <w:r>
        <w:rPr>
          <w:rFonts w:hint="eastAsia" w:asciiTheme="minorEastAsia" w:hAnsiTheme="minorEastAsia" w:cstheme="minorEastAsia"/>
          <w:b w:val="0"/>
          <w:bCs w:val="0"/>
          <w:i w:val="0"/>
          <w:caps w:val="0"/>
          <w:color w:val="auto"/>
          <w:spacing w:val="0"/>
          <w:sz w:val="21"/>
          <w:szCs w:val="21"/>
          <w:shd w:val="clear" w:fill="FFFFFF"/>
          <w:lang w:val="en-US" w:eastAsia="zh-CN"/>
        </w:rPr>
        <w:t>3</w:t>
      </w:r>
      <w:r>
        <w:rPr>
          <w:rFonts w:hint="eastAsia" w:asciiTheme="minorEastAsia" w:hAnsiTheme="minorEastAsia" w:eastAsiaTheme="minorEastAsia" w:cstheme="minorEastAsia"/>
          <w:b w:val="0"/>
          <w:bCs w:val="0"/>
          <w:i w:val="0"/>
          <w:caps w:val="0"/>
          <w:color w:val="auto"/>
          <w:spacing w:val="0"/>
          <w:sz w:val="21"/>
          <w:szCs w:val="21"/>
          <w:shd w:val="clear" w:fill="FFFFFF"/>
        </w:rPr>
        <w:t>年（时间以响应文件递交截止日期为准）具备</w:t>
      </w:r>
      <w:r>
        <w:rPr>
          <w:rFonts w:hint="eastAsia" w:asciiTheme="minorEastAsia" w:hAnsiTheme="minorEastAsia" w:cstheme="minorEastAsia"/>
          <w:b w:val="0"/>
          <w:bCs w:val="0"/>
          <w:i w:val="0"/>
          <w:caps w:val="0"/>
          <w:color w:val="auto"/>
          <w:spacing w:val="0"/>
          <w:sz w:val="21"/>
          <w:szCs w:val="21"/>
          <w:shd w:val="clear" w:fill="FFFFFF"/>
          <w:lang w:eastAsia="zh-CN"/>
        </w:rPr>
        <w:t>本次采购品牌销售业绩</w:t>
      </w:r>
      <w:r>
        <w:rPr>
          <w:rFonts w:hint="eastAsia" w:asciiTheme="minorEastAsia" w:hAnsiTheme="minorEastAsia" w:eastAsiaTheme="minorEastAsia" w:cstheme="minorEastAsia"/>
          <w:b w:val="0"/>
          <w:bCs w:val="0"/>
          <w:i w:val="0"/>
          <w:caps w:val="0"/>
          <w:color w:val="auto"/>
          <w:spacing w:val="0"/>
          <w:sz w:val="21"/>
          <w:szCs w:val="21"/>
          <w:shd w:val="clear" w:fill="FFFFFF"/>
        </w:rPr>
        <w:t>，</w:t>
      </w:r>
      <w:r>
        <w:rPr>
          <w:rFonts w:hint="eastAsia" w:asciiTheme="minorEastAsia" w:hAnsiTheme="minorEastAsia" w:cstheme="minorEastAsia"/>
          <w:b w:val="0"/>
          <w:bCs w:val="0"/>
          <w:i w:val="0"/>
          <w:caps w:val="0"/>
          <w:color w:val="auto"/>
          <w:spacing w:val="0"/>
          <w:sz w:val="21"/>
          <w:szCs w:val="21"/>
          <w:shd w:val="clear" w:fill="FFFFFF"/>
          <w:lang w:eastAsia="zh-CN"/>
        </w:rPr>
        <w:t>销售车辆不得少于</w:t>
      </w:r>
      <w:r>
        <w:rPr>
          <w:rFonts w:hint="eastAsia" w:asciiTheme="minorEastAsia" w:hAnsiTheme="minorEastAsia" w:cstheme="minorEastAsia"/>
          <w:b w:val="0"/>
          <w:bCs w:val="0"/>
          <w:i w:val="0"/>
          <w:caps w:val="0"/>
          <w:color w:val="auto"/>
          <w:spacing w:val="0"/>
          <w:sz w:val="21"/>
          <w:szCs w:val="21"/>
          <w:shd w:val="clear" w:fill="FFFFFF"/>
          <w:lang w:val="en-US" w:eastAsia="zh-CN"/>
        </w:rPr>
        <w:t>10台。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1"/>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2996_WPSOffice_Level2"/>
      <w:bookmarkStart w:id="27" w:name="_Toc4109_WPSOffice_Level2"/>
      <w:bookmarkStart w:id="28" w:name="_Toc29452_WPSOffice_Level2"/>
      <w:bookmarkStart w:id="29" w:name="_Toc4751"/>
      <w:bookmarkStart w:id="30" w:name="_Toc525632588"/>
      <w:bookmarkStart w:id="31" w:name="_Toc1994"/>
      <w:bookmarkStart w:id="32" w:name="_Toc25666_WPSOffice_Level2"/>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525632589"/>
      <w:bookmarkStart w:id="34" w:name="_Toc726"/>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2022</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6 </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9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00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2022</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年</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6 </w:t>
      </w:r>
      <w:r>
        <w:rPr>
          <w:rFonts w:ascii="Times New Roman" w:hAnsi="Times New Roman" w:cs="Times New Roman"/>
          <w:color w:val="auto"/>
          <w:szCs w:val="22"/>
          <w:highlight w:val="none"/>
        </w:rPr>
        <w:t>月</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9 </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00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w:t>
      </w:r>
      <w:r>
        <w:rPr>
          <w:rFonts w:hint="eastAsia" w:ascii="Times New Roman" w:hAnsi="Times New Roman" w:cs="Times New Roman"/>
          <w:color w:val="auto"/>
          <w:szCs w:val="22"/>
          <w:highlight w:val="none"/>
          <w:lang w:val="en-US" w:eastAsia="zh-CN"/>
        </w:rPr>
        <w:t>至</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合肥市胜利路</w:t>
      </w:r>
      <w:r>
        <w:rPr>
          <w:rFonts w:hint="eastAsia" w:ascii="Times New Roman" w:hAnsi="Times New Roman" w:cs="Times New Roman"/>
          <w:color w:val="auto"/>
          <w:szCs w:val="22"/>
          <w:highlight w:val="none"/>
          <w:u w:val="single"/>
          <w:lang w:val="en-US" w:eastAsia="zh-CN"/>
        </w:rPr>
        <w:t>35号，</w:t>
      </w:r>
      <w:r>
        <w:rPr>
          <w:rFonts w:hint="eastAsia" w:ascii="Times New Roman" w:hAnsi="Times New Roman" w:cs="Times New Roman"/>
          <w:color w:val="auto"/>
          <w:szCs w:val="22"/>
          <w:highlight w:val="none"/>
          <w:u w:val="single"/>
          <w:lang w:eastAsia="zh-CN"/>
        </w:rPr>
        <w:t>交通饭店三楼</w:t>
      </w:r>
      <w:r>
        <w:rPr>
          <w:rFonts w:hint="eastAsia" w:ascii="Times New Roman" w:hAnsi="Times New Roman" w:cs="Times New Roman"/>
          <w:color w:val="auto"/>
          <w:szCs w:val="22"/>
          <w:highlight w:val="none"/>
          <w:u w:val="single"/>
          <w:lang w:val="en-US" w:eastAsia="zh-CN"/>
        </w:rPr>
        <w:t xml:space="preserve"> 汽车销售有限公司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22719"/>
      <w:bookmarkStart w:id="36" w:name="_Toc525632591"/>
      <w:r>
        <w:rPr>
          <w:rFonts w:hint="default" w:ascii="Times New Roman" w:hAnsi="Times New Roman" w:eastAsia="黑体" w:cs="Times New Roman"/>
          <w:bCs w:val="0"/>
          <w:color w:val="auto"/>
          <w:sz w:val="22"/>
          <w:szCs w:val="15"/>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default" w:ascii="Times New Roman" w:hAnsi="Times New Roman" w:cs="Times New Roman"/>
          <w:color w:val="auto"/>
          <w:sz w:val="21"/>
          <w:szCs w:val="22"/>
          <w:highlight w:val="none"/>
          <w:u w:val="single"/>
          <w:lang w:val="en-US" w:eastAsia="zh-CN"/>
        </w:rPr>
        <w:t>_</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lang w:val="en-US" w:eastAsia="zh-CN"/>
        </w:rPr>
        <w:t>_（地点）组织进行响应文件的启封。供应商的法定代表人或授权代理人应携带本人身份证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26829"/>
      <w:bookmarkStart w:id="38" w:name="_Toc20572_WPSOffice_Level2"/>
      <w:bookmarkStart w:id="39" w:name="_Toc8501"/>
      <w:bookmarkStart w:id="40" w:name="_Toc28571_WPSOffice_Level2"/>
      <w:bookmarkStart w:id="41" w:name="_Toc525632592"/>
      <w:bookmarkStart w:id="42" w:name="_Toc14943_WPSOffice_Level2"/>
      <w:bookmarkStart w:id="43" w:name="_Toc321_WPSOffice_Level2"/>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0551-64299058</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19"/>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9"/>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2022</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6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2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rPr>
          <w:rFonts w:hint="eastAsia"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p>
    <w:p>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技术性能（质量）指标描述；</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val="en-US" w:eastAsia="zh-CN"/>
        </w:rPr>
        <w:t>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eastAsia="zh-CN"/>
        </w:rPr>
        <w:t>递交响应文件表</w:t>
      </w:r>
      <w:r>
        <w:rPr>
          <w:rFonts w:ascii="Times New Roman" w:hAnsi="Times New Roman"/>
          <w:color w:val="auto"/>
          <w:highlight w:val="none"/>
        </w:rPr>
        <w:t>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9067725"/>
      <w:bookmarkStart w:id="45" w:name="_Toc26656972"/>
      <w:bookmarkStart w:id="46" w:name="_Toc14201241"/>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14201242"/>
      <w:bookmarkStart w:id="48" w:name="_Toc26656973"/>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14201244"/>
      <w:bookmarkStart w:id="50"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906772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26656977"/>
      <w:bookmarkStart w:id="55"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14201247"/>
      <w:bookmarkStart w:id="5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48"/>
      <w:bookmarkStart w:id="5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9067727"/>
      <w:bookmarkStart w:id="63" w:name="_Toc26656988"/>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14201263"/>
      <w:bookmarkStart w:id="68" w:name="_Toc9067731"/>
      <w:bookmarkStart w:id="69" w:name="_Toc26656994"/>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9"/>
        <w:jc w:val="right"/>
        <w:rPr>
          <w:rFonts w:hint="default" w:ascii="Times New Roman" w:hAnsi="Times New Roman" w:cs="Times New Roman"/>
          <w:color w:val="auto"/>
          <w:sz w:val="21"/>
          <w:szCs w:val="22"/>
          <w:highlight w:val="none"/>
        </w:rPr>
      </w:pPr>
    </w:p>
    <w:p>
      <w:pPr>
        <w:pStyle w:val="19"/>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2"/>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2"/>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2"/>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2"/>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8_WPSOffice_Level2"/>
      <w:bookmarkStart w:id="72" w:name="_Toc12245_WPSOffice_Level2"/>
      <w:bookmarkStart w:id="73" w:name="_Toc21524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5856_WPSOffice_Level2"/>
      <w:bookmarkStart w:id="75" w:name="_Toc8414_WPSOffice_Level2"/>
      <w:bookmarkStart w:id="76" w:name="_Toc31322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5620_WPSOffice_Level2"/>
      <w:bookmarkStart w:id="78" w:name="_Toc2932_WPSOffice_Level2"/>
      <w:bookmarkStart w:id="79" w:name="_Toc1346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14464_WPSOffice_Level2"/>
      <w:bookmarkStart w:id="81" w:name="_Toc32316_WPSOffice_Level2"/>
      <w:bookmarkStart w:id="82" w:name="_Toc14207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5114_WPSOffice_Level2"/>
      <w:bookmarkStart w:id="84" w:name="_Toc13397_WPSOffice_Level2"/>
      <w:bookmarkStart w:id="85" w:name="_Toc3913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8934_WPSOffice_Level2"/>
      <w:bookmarkStart w:id="87" w:name="_Toc23800_WPSOffice_Level2"/>
      <w:bookmarkStart w:id="88" w:name="_Toc3031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w:t>
      </w:r>
      <w:r>
        <w:rPr>
          <w:rFonts w:hint="eastAsia" w:ascii="Times New Roman" w:hAnsi="Times New Roman" w:cs="Times New Roman"/>
          <w:color w:val="auto"/>
          <w:highlight w:val="none"/>
          <w:lang w:val="en-US" w:eastAsia="zh-CN"/>
        </w:rPr>
        <w:t>签到</w:t>
      </w:r>
      <w:r>
        <w:rPr>
          <w:rFonts w:hint="default" w:ascii="Times New Roman" w:hAnsi="Times New Roman" w:cs="Times New Roman"/>
          <w:color w:val="auto"/>
          <w:highlight w:val="none"/>
          <w:lang w:val="en-US" w:eastAsia="zh-CN"/>
        </w:rPr>
        <w:t>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3"/>
        <w:numPr>
          <w:ilvl w:val="0"/>
          <w:numId w:val="3"/>
        </w:numPr>
        <w:spacing w:before="240" w:after="240"/>
        <w:ind w:leftChars="0"/>
        <w:jc w:val="center"/>
        <w:rPr>
          <w:rFonts w:hint="default" w:ascii="Times New Roman" w:hAnsi="Times New Roman" w:eastAsia="宋体" w:cs="Times New Roman"/>
          <w:color w:val="auto"/>
          <w:highlight w:val="none"/>
          <w:lang w:val="en-US" w:eastAsia="zh-CN"/>
        </w:rPr>
      </w:pPr>
      <w:bookmarkStart w:id="89" w:name="_Toc10990_WPSOffice_Level1"/>
      <w:r>
        <w:rPr>
          <w:rFonts w:hint="default" w:ascii="Times New Roman" w:hAnsi="Times New Roman" w:eastAsia="宋体" w:cs="Times New Roman"/>
          <w:color w:val="auto"/>
          <w:highlight w:val="none"/>
          <w:lang w:val="en-US" w:eastAsia="zh-CN"/>
        </w:rPr>
        <w:t>合同内容</w:t>
      </w:r>
      <w:bookmarkEnd w:id="89"/>
    </w:p>
    <w:p>
      <w:pPr>
        <w:numPr>
          <w:ilvl w:val="0"/>
          <w:numId w:val="0"/>
        </w:numPr>
        <w:ind w:firstLine="7140" w:firstLineChars="3400"/>
        <w:rPr>
          <w:rFonts w:hint="eastAsia" w:eastAsiaTheme="minorEastAsia"/>
          <w:lang w:eastAsia="zh-CN"/>
        </w:rPr>
      </w:pPr>
      <w:r>
        <w:rPr>
          <w:rFonts w:hint="eastAsia"/>
          <w:lang w:eastAsia="zh-CN"/>
        </w:rPr>
        <w:t>合同号：</w:t>
      </w:r>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r>
        <w:rPr>
          <w:rFonts w:hint="eastAsia" w:ascii="Times New Roman" w:hAnsi="Times New Roman" w:eastAsia="黑体" w:cs="Times New Roman"/>
          <w:color w:val="auto"/>
          <w:sz w:val="32"/>
          <w:szCs w:val="32"/>
          <w:highlight w:val="none"/>
          <w:lang w:val="en-US" w:eastAsia="zh-CN"/>
        </w:rPr>
        <w:t xml:space="preserve">       </w:t>
      </w:r>
    </w:p>
    <w:p>
      <w:pPr>
        <w:spacing w:line="360" w:lineRule="auto"/>
        <w:rPr>
          <w:rFonts w:hint="default" w:ascii="Times New Roman" w:hAnsi="Times New Roman" w:cs="Times New Roman"/>
          <w:color w:val="auto"/>
          <w:sz w:val="24"/>
          <w:szCs w:val="24"/>
          <w:highlight w:val="none"/>
        </w:rPr>
      </w:pPr>
    </w:p>
    <w:p>
      <w:pPr>
        <w:spacing w:line="360" w:lineRule="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安徽交运集团汽车销售有限公司</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颜色</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6"/>
            <w:vAlign w:val="center"/>
          </w:tcPr>
          <w:p>
            <w:pPr>
              <w:spacing w:line="360" w:lineRule="auto"/>
              <w:jc w:val="center"/>
              <w:rPr>
                <w:rFonts w:hint="eastAsia" w:ascii="Times New Roman" w:hAnsi="Times New Roman" w:cs="Times New Roman" w:eastAsiaTheme="minorEastAsia"/>
                <w:color w:val="auto"/>
                <w:sz w:val="21"/>
                <w:szCs w:val="21"/>
                <w:highlight w:val="none"/>
                <w:vertAlign w:val="baseline"/>
                <w:lang w:eastAsia="zh-CN"/>
              </w:rPr>
            </w:pPr>
            <w:r>
              <w:rPr>
                <w:rFonts w:hint="eastAsia" w:ascii="Times New Roman" w:hAnsi="Times New Roman" w:cs="Times New Roman"/>
                <w:color w:val="auto"/>
                <w:sz w:val="21"/>
                <w:szCs w:val="21"/>
                <w:highlight w:val="none"/>
                <w:vertAlign w:val="baseline"/>
                <w:lang w:val="en-US" w:eastAsia="zh-CN"/>
              </w:rPr>
              <w:t xml:space="preserve">                                                      </w:t>
            </w:r>
            <w:r>
              <w:rPr>
                <w:rFonts w:hint="eastAsia" w:ascii="Times New Roman" w:hAnsi="Times New Roman" w:cs="Times New Roman"/>
                <w:color w:val="auto"/>
                <w:sz w:val="21"/>
                <w:szCs w:val="21"/>
                <w:highlight w:val="none"/>
                <w:vertAlign w:val="baseline"/>
                <w:lang w:eastAsia="zh-CN"/>
              </w:rPr>
              <w:t>增值税：</w:t>
            </w:r>
          </w:p>
        </w:tc>
      </w:tr>
    </w:tbl>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甲方指定</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车辆交接验收完成后10个工作日内，按合同约定的价格进行一次性支付。</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账户：</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户名：</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开户行：</w:t>
      </w:r>
    </w:p>
    <w:p>
      <w:pPr>
        <w:widowControl/>
        <w:shd w:val="clear" w:color="auto" w:fill="FFFFFF"/>
        <w:wordWrap w:val="0"/>
        <w:spacing w:line="555" w:lineRule="atLeast"/>
        <w:jc w:val="left"/>
        <w:rPr>
          <w:rFonts w:hint="eastAsia" w:asciiTheme="minorEastAsia" w:hAnsiTheme="minorEastAsia" w:cstheme="minorEastAsia"/>
          <w:sz w:val="21"/>
          <w:szCs w:val="21"/>
          <w:lang w:eastAsia="zh-CN"/>
        </w:rPr>
      </w:pP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3小时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10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7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7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肆</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w:t>
      </w:r>
      <w:r>
        <w:rPr>
          <w:rFonts w:hint="eastAsia" w:ascii="Times New Roman" w:hAnsi="Times New Roman" w:cs="Times New Roman"/>
          <w:color w:val="auto"/>
          <w:sz w:val="21"/>
          <w:szCs w:val="21"/>
          <w:highlight w:val="none"/>
          <w:u w:val="none"/>
          <w:lang w:val="en-US" w:eastAsia="zh-CN"/>
        </w:rPr>
        <w:t>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3"/>
        <w:numPr>
          <w:ilvl w:val="0"/>
          <w:numId w:val="3"/>
        </w:numPr>
        <w:spacing w:before="240" w:after="240"/>
        <w:ind w:left="0" w:leftChars="0" w:firstLine="0" w:firstLineChars="0"/>
        <w:jc w:val="center"/>
        <w:rPr>
          <w:rFonts w:hint="default" w:ascii="Times New Roman" w:hAnsi="Times New Roman" w:eastAsia="宋体" w:cs="Times New Roman"/>
          <w:color w:val="auto"/>
          <w:highlight w:val="none"/>
          <w:lang w:val="en-US" w:eastAsia="zh-CN"/>
        </w:rPr>
      </w:pPr>
      <w:bookmarkStart w:id="92" w:name="_Toc21707_WPSOffice_Level1"/>
      <w:r>
        <w:rPr>
          <w:rFonts w:hint="default" w:ascii="Times New Roman" w:hAnsi="Times New Roman" w:eastAsia="宋体" w:cs="Times New Roman"/>
          <w:color w:val="auto"/>
          <w:highlight w:val="none"/>
          <w:lang w:val="en-US" w:eastAsia="zh-CN"/>
        </w:rPr>
        <w:t>采购需求及清单</w:t>
      </w:r>
      <w:bookmarkEnd w:id="92"/>
    </w:p>
    <w:p>
      <w:pPr>
        <w:pageBreakBefore w:val="0"/>
        <w:kinsoku/>
        <w:wordWrap/>
        <w:overflowPunct/>
        <w:topLinePunct w:val="0"/>
        <w:autoSpaceDE/>
        <w:autoSpaceDN/>
        <w:bidi w:val="0"/>
        <w:adjustRightInd/>
        <w:snapToGrid w:val="0"/>
        <w:spacing w:line="560" w:lineRule="exact"/>
        <w:textAlignment w:val="auto"/>
        <w:rPr>
          <w:rFonts w:hint="default" w:ascii="宋体" w:hAnsi="宋体" w:cs="仿宋_GB2312"/>
          <w:b/>
          <w:bCs/>
          <w:sz w:val="30"/>
          <w:szCs w:val="30"/>
          <w:lang w:val="en-US" w:eastAsia="zh-CN"/>
        </w:rPr>
      </w:pPr>
      <w:r>
        <w:rPr>
          <w:rFonts w:hint="eastAsia" w:ascii="宋体" w:hAnsi="宋体" w:cs="仿宋_GB2312"/>
          <w:b/>
          <w:bCs/>
          <w:sz w:val="30"/>
          <w:szCs w:val="30"/>
          <w:lang w:val="en-US" w:eastAsia="zh-CN"/>
        </w:rPr>
        <w:t>1包 采购需求参数</w:t>
      </w:r>
    </w:p>
    <w:tbl>
      <w:tblPr>
        <w:tblStyle w:val="12"/>
        <w:tblW w:w="805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6"/>
        <w:gridCol w:w="2986"/>
        <w:gridCol w:w="4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8053"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上汽大通T90 2.0T汽油</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长箱整车  长/宽/高（mm）</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5365X1960X1809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长箱货箱尺寸（mm）</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1500X1510X530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轴距（mm）</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3155(标箱)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燃油类型/排量</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汽油/ 2.0T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排放标准</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额定功率</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最大扭矩</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350N·m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变速箱型式</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8AT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悬架型式（前/后）</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双叉臂螺旋独立悬架/全渐变式钢板弹簧非独立悬架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360环视影像</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倒车雷达</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前雷达</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四轮盘刹</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ESP+EBA(HAS、RMI、HDC)</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上坡辅助（HAS）</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陡坡缓降（HDC）</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防侧翻（RMI）</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ABS+EBD</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驾驶员安全气囊</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副驾驶员安全气囊</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TPMS胎压监测系统</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ECO/POWER/NORMAL三模驾驶</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PEPS无钥匙进入及一键启动</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斑马智行车联网系统</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蓝牙钥匙</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车辆语音识别</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车载导航</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超纤革多功能方向盘+定速巡航</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液压助力转向系统</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12寸触摸大屏</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10.25寸液晶仪表盘</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USB+蓝牙+MP５</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驾驶座椅6方向手动可调</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副驾驶座椅4方向手动可调</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座椅面料</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高级皮质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空调系统</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后空调出风口（扶手箱位置出风口）</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2把智能钥匙</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一键下降</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一键升降（驾驶侧&amp;副驾驶侧）</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前电动天窗</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红色内饰</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29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铝合金轮胎</w:t>
            </w:r>
          </w:p>
        </w:tc>
        <w:tc>
          <w:tcPr>
            <w:tcW w:w="4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●255/60R18 AT（四驱）</w:t>
            </w:r>
          </w:p>
        </w:tc>
      </w:tr>
    </w:tbl>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default" w:ascii="宋体" w:hAnsi="宋体" w:cs="仿宋_GB2312"/>
          <w:b/>
          <w:bCs/>
          <w:sz w:val="30"/>
          <w:szCs w:val="30"/>
          <w:lang w:val="en-US" w:eastAsia="zh-CN"/>
        </w:rPr>
      </w:pPr>
      <w:r>
        <w:rPr>
          <w:rFonts w:hint="eastAsia" w:ascii="宋体" w:hAnsi="宋体" w:cs="仿宋_GB2312"/>
          <w:b/>
          <w:bCs/>
          <w:sz w:val="30"/>
          <w:szCs w:val="30"/>
          <w:lang w:val="en-US" w:eastAsia="zh-CN"/>
        </w:rPr>
        <w:t>2包 采购需求参数</w:t>
      </w:r>
    </w:p>
    <w:p>
      <w:pPr>
        <w:keepNext w:val="0"/>
        <w:keepLines w:val="0"/>
        <w:pageBreakBefore w:val="0"/>
        <w:widowControl w:val="0"/>
        <w:tabs>
          <w:tab w:val="left" w:pos="600"/>
        </w:tabs>
        <w:kinsoku/>
        <w:wordWrap/>
        <w:overflowPunct/>
        <w:topLinePunct w:val="0"/>
        <w:autoSpaceDE/>
        <w:autoSpaceDN/>
        <w:bidi w:val="0"/>
        <w:adjustRightInd/>
        <w:snapToGrid/>
        <w:spacing w:before="0" w:beforeAutospacing="0" w:after="0" w:afterAutospacing="0" w:line="500" w:lineRule="atLeast"/>
        <w:ind w:firstLine="240" w:firstLineChars="100"/>
        <w:jc w:val="both"/>
        <w:textAlignment w:val="baseline"/>
        <w:rPr>
          <w:rFonts w:hint="eastAsia"/>
          <w:b w:val="0"/>
          <w:bCs/>
          <w:i w:val="0"/>
          <w:caps w:val="0"/>
          <w:spacing w:val="0"/>
          <w:w w:val="100"/>
          <w:sz w:val="24"/>
          <w:szCs w:val="24"/>
          <w:lang w:val="en-US" w:eastAsia="zh-CN"/>
        </w:rPr>
      </w:pPr>
      <w:r>
        <w:rPr>
          <w:rFonts w:hint="eastAsia"/>
          <w:b w:val="0"/>
          <w:bCs/>
          <w:i w:val="0"/>
          <w:caps w:val="0"/>
          <w:spacing w:val="0"/>
          <w:w w:val="100"/>
          <w:sz w:val="24"/>
          <w:szCs w:val="24"/>
          <w:lang w:val="en-US" w:eastAsia="zh-CN"/>
        </w:rPr>
        <w:t>长宽高：5990*2050*2760</w:t>
      </w:r>
    </w:p>
    <w:p>
      <w:pPr>
        <w:keepNext w:val="0"/>
        <w:keepLines w:val="0"/>
        <w:pageBreakBefore w:val="0"/>
        <w:widowControl w:val="0"/>
        <w:tabs>
          <w:tab w:val="left" w:pos="600"/>
        </w:tabs>
        <w:kinsoku/>
        <w:wordWrap/>
        <w:overflowPunct/>
        <w:topLinePunct w:val="0"/>
        <w:autoSpaceDE/>
        <w:autoSpaceDN/>
        <w:bidi w:val="0"/>
        <w:adjustRightInd/>
        <w:snapToGrid/>
        <w:spacing w:before="0" w:beforeAutospacing="0" w:after="0" w:afterAutospacing="0" w:line="500" w:lineRule="atLeast"/>
        <w:ind w:firstLine="240" w:firstLineChars="100"/>
        <w:jc w:val="both"/>
        <w:textAlignment w:val="baseline"/>
        <w:rPr>
          <w:rFonts w:hint="eastAsia"/>
          <w:b w:val="0"/>
          <w:bCs/>
          <w:i w:val="0"/>
          <w:caps w:val="0"/>
          <w:spacing w:val="0"/>
          <w:w w:val="100"/>
          <w:sz w:val="24"/>
          <w:szCs w:val="24"/>
          <w:lang w:val="en-US" w:eastAsia="zh-CN"/>
        </w:rPr>
      </w:pPr>
      <w:r>
        <w:rPr>
          <w:rFonts w:hint="eastAsia"/>
          <w:b w:val="0"/>
          <w:bCs/>
          <w:i w:val="0"/>
          <w:caps w:val="0"/>
          <w:spacing w:val="0"/>
          <w:w w:val="100"/>
          <w:sz w:val="24"/>
          <w:szCs w:val="24"/>
          <w:lang w:val="en-US" w:eastAsia="zh-CN"/>
        </w:rPr>
        <w:t>发动机：YCY24140-60A</w:t>
      </w:r>
    </w:p>
    <w:p>
      <w:pPr>
        <w:keepNext w:val="0"/>
        <w:keepLines w:val="0"/>
        <w:pageBreakBefore w:val="0"/>
        <w:widowControl w:val="0"/>
        <w:tabs>
          <w:tab w:val="left" w:pos="600"/>
        </w:tabs>
        <w:kinsoku/>
        <w:wordWrap/>
        <w:overflowPunct/>
        <w:topLinePunct w:val="0"/>
        <w:autoSpaceDE/>
        <w:autoSpaceDN/>
        <w:bidi w:val="0"/>
        <w:adjustRightInd/>
        <w:snapToGrid/>
        <w:spacing w:before="0" w:beforeAutospacing="0" w:after="0" w:afterAutospacing="0" w:line="500" w:lineRule="atLeast"/>
        <w:ind w:firstLine="240" w:firstLineChars="100"/>
        <w:jc w:val="both"/>
        <w:textAlignment w:val="baseline"/>
        <w:rPr>
          <w:rFonts w:hint="eastAsia"/>
          <w:b w:val="0"/>
          <w:bCs/>
          <w:i w:val="0"/>
          <w:caps w:val="0"/>
          <w:spacing w:val="0"/>
          <w:w w:val="100"/>
          <w:sz w:val="24"/>
          <w:szCs w:val="24"/>
          <w:lang w:val="en-US" w:eastAsia="zh-CN"/>
        </w:rPr>
      </w:pPr>
      <w:r>
        <w:rPr>
          <w:rFonts w:hint="eastAsia"/>
          <w:b w:val="0"/>
          <w:bCs/>
          <w:i w:val="0"/>
          <w:caps w:val="0"/>
          <w:spacing w:val="0"/>
          <w:w w:val="100"/>
          <w:sz w:val="24"/>
          <w:szCs w:val="24"/>
          <w:lang w:val="en-US" w:eastAsia="zh-CN"/>
        </w:rPr>
        <w:t>功率：140马力</w:t>
      </w:r>
    </w:p>
    <w:p>
      <w:pPr>
        <w:keepNext w:val="0"/>
        <w:keepLines w:val="0"/>
        <w:pageBreakBefore w:val="0"/>
        <w:widowControl w:val="0"/>
        <w:tabs>
          <w:tab w:val="left" w:pos="600"/>
        </w:tabs>
        <w:kinsoku/>
        <w:wordWrap/>
        <w:overflowPunct/>
        <w:topLinePunct w:val="0"/>
        <w:autoSpaceDE/>
        <w:autoSpaceDN/>
        <w:bidi w:val="0"/>
        <w:adjustRightInd/>
        <w:snapToGrid/>
        <w:spacing w:before="0" w:beforeAutospacing="0" w:after="0" w:afterAutospacing="0" w:line="500" w:lineRule="atLeast"/>
        <w:ind w:firstLine="240" w:firstLineChars="100"/>
        <w:jc w:val="both"/>
        <w:textAlignment w:val="baseline"/>
        <w:rPr>
          <w:rFonts w:hint="eastAsia"/>
          <w:b w:val="0"/>
          <w:bCs/>
          <w:i w:val="0"/>
          <w:caps w:val="0"/>
          <w:spacing w:val="0"/>
          <w:w w:val="100"/>
          <w:sz w:val="24"/>
          <w:szCs w:val="24"/>
          <w:lang w:val="en-US" w:eastAsia="zh-CN"/>
        </w:rPr>
      </w:pPr>
      <w:r>
        <w:rPr>
          <w:rFonts w:hint="eastAsia"/>
          <w:b w:val="0"/>
          <w:bCs/>
          <w:i w:val="0"/>
          <w:caps w:val="0"/>
          <w:spacing w:val="0"/>
          <w:w w:val="100"/>
          <w:sz w:val="24"/>
          <w:szCs w:val="24"/>
          <w:lang w:val="en-US" w:eastAsia="zh-CN"/>
        </w:rPr>
        <w:t>扭矩：350N.m</w:t>
      </w:r>
    </w:p>
    <w:p>
      <w:pPr>
        <w:keepNext w:val="0"/>
        <w:keepLines w:val="0"/>
        <w:pageBreakBefore w:val="0"/>
        <w:widowControl w:val="0"/>
        <w:tabs>
          <w:tab w:val="left" w:pos="600"/>
        </w:tabs>
        <w:kinsoku/>
        <w:wordWrap/>
        <w:overflowPunct/>
        <w:topLinePunct w:val="0"/>
        <w:autoSpaceDE/>
        <w:autoSpaceDN/>
        <w:bidi w:val="0"/>
        <w:adjustRightInd/>
        <w:snapToGrid/>
        <w:spacing w:before="0" w:beforeAutospacing="0" w:after="0" w:afterAutospacing="0" w:line="500" w:lineRule="atLeast"/>
        <w:ind w:firstLine="240" w:firstLineChars="100"/>
        <w:jc w:val="both"/>
        <w:textAlignment w:val="baseline"/>
        <w:rPr>
          <w:rFonts w:hint="eastAsia"/>
          <w:b w:val="0"/>
          <w:bCs/>
          <w:i w:val="0"/>
          <w:caps w:val="0"/>
          <w:spacing w:val="0"/>
          <w:w w:val="100"/>
          <w:sz w:val="24"/>
          <w:szCs w:val="24"/>
          <w:lang w:val="en-US" w:eastAsia="zh-CN"/>
        </w:rPr>
      </w:pPr>
      <w:r>
        <w:rPr>
          <w:rFonts w:hint="eastAsia"/>
          <w:b w:val="0"/>
          <w:bCs/>
          <w:i w:val="0"/>
          <w:caps w:val="0"/>
          <w:spacing w:val="0"/>
          <w:w w:val="100"/>
          <w:sz w:val="24"/>
          <w:szCs w:val="24"/>
          <w:lang w:val="en-US" w:eastAsia="zh-CN"/>
        </w:rPr>
        <w:t>变速箱：国产五档变速箱</w:t>
      </w:r>
    </w:p>
    <w:p>
      <w:pPr>
        <w:keepNext w:val="0"/>
        <w:keepLines w:val="0"/>
        <w:pageBreakBefore w:val="0"/>
        <w:widowControl w:val="0"/>
        <w:tabs>
          <w:tab w:val="left" w:pos="600"/>
        </w:tabs>
        <w:kinsoku/>
        <w:wordWrap/>
        <w:overflowPunct/>
        <w:topLinePunct w:val="0"/>
        <w:autoSpaceDE/>
        <w:autoSpaceDN/>
        <w:bidi w:val="0"/>
        <w:adjustRightInd/>
        <w:snapToGrid/>
        <w:spacing w:before="0" w:beforeAutospacing="0" w:after="0" w:afterAutospacing="0" w:line="500" w:lineRule="atLeast"/>
        <w:ind w:firstLine="240" w:firstLineChars="100"/>
        <w:jc w:val="both"/>
        <w:textAlignment w:val="baseline"/>
        <w:rPr>
          <w:rFonts w:hint="eastAsia"/>
          <w:b w:val="0"/>
          <w:bCs/>
          <w:i w:val="0"/>
          <w:caps w:val="0"/>
          <w:spacing w:val="0"/>
          <w:w w:val="100"/>
          <w:sz w:val="24"/>
          <w:szCs w:val="24"/>
          <w:lang w:val="en-US" w:eastAsia="zh-CN"/>
        </w:rPr>
      </w:pPr>
      <w:r>
        <w:rPr>
          <w:rFonts w:hint="eastAsia"/>
          <w:b w:val="0"/>
          <w:bCs/>
          <w:i w:val="0"/>
          <w:caps w:val="0"/>
          <w:spacing w:val="0"/>
          <w:w w:val="100"/>
          <w:sz w:val="24"/>
          <w:szCs w:val="24"/>
          <w:lang w:val="en-US" w:eastAsia="zh-CN"/>
        </w:rPr>
        <w:t>前后桥：国产2.8T前桥/5T后桥</w:t>
      </w:r>
    </w:p>
    <w:p>
      <w:pPr>
        <w:keepNext w:val="0"/>
        <w:keepLines w:val="0"/>
        <w:pageBreakBefore w:val="0"/>
        <w:widowControl w:val="0"/>
        <w:tabs>
          <w:tab w:val="left" w:pos="600"/>
        </w:tabs>
        <w:kinsoku/>
        <w:wordWrap/>
        <w:overflowPunct/>
        <w:topLinePunct w:val="0"/>
        <w:autoSpaceDE/>
        <w:autoSpaceDN/>
        <w:bidi w:val="0"/>
        <w:adjustRightInd/>
        <w:snapToGrid/>
        <w:spacing w:before="0" w:beforeAutospacing="0" w:after="0" w:afterAutospacing="0" w:line="500" w:lineRule="atLeast"/>
        <w:ind w:firstLine="240" w:firstLineChars="100"/>
        <w:jc w:val="both"/>
        <w:textAlignment w:val="baseline"/>
        <w:rPr>
          <w:rFonts w:hint="eastAsia"/>
          <w:b w:val="0"/>
          <w:bCs/>
          <w:i w:val="0"/>
          <w:caps w:val="0"/>
          <w:spacing w:val="0"/>
          <w:w w:val="100"/>
          <w:sz w:val="24"/>
          <w:szCs w:val="24"/>
          <w:lang w:val="en-US" w:eastAsia="zh-CN"/>
        </w:rPr>
      </w:pPr>
      <w:r>
        <w:rPr>
          <w:rFonts w:hint="eastAsia"/>
          <w:b w:val="0"/>
          <w:bCs/>
          <w:i w:val="0"/>
          <w:caps w:val="0"/>
          <w:spacing w:val="0"/>
          <w:w w:val="100"/>
          <w:sz w:val="24"/>
          <w:szCs w:val="24"/>
          <w:lang w:val="en-US" w:eastAsia="zh-CN"/>
        </w:rPr>
        <w:t>轮胎：215/75R17.5真空子午线胎</w:t>
      </w:r>
    </w:p>
    <w:p>
      <w:pPr>
        <w:keepNext w:val="0"/>
        <w:keepLines w:val="0"/>
        <w:pageBreakBefore w:val="0"/>
        <w:widowControl w:val="0"/>
        <w:tabs>
          <w:tab w:val="left" w:pos="600"/>
        </w:tabs>
        <w:kinsoku/>
        <w:wordWrap/>
        <w:overflowPunct/>
        <w:topLinePunct w:val="0"/>
        <w:autoSpaceDE/>
        <w:autoSpaceDN/>
        <w:bidi w:val="0"/>
        <w:adjustRightInd/>
        <w:snapToGrid/>
        <w:spacing w:before="0" w:beforeAutospacing="0" w:after="0" w:afterAutospacing="0" w:line="500" w:lineRule="atLeast"/>
        <w:ind w:firstLine="240" w:firstLineChars="100"/>
        <w:jc w:val="both"/>
        <w:textAlignment w:val="baseline"/>
        <w:rPr>
          <w:rFonts w:hint="eastAsia"/>
          <w:b w:val="0"/>
          <w:bCs/>
          <w:i w:val="0"/>
          <w:caps w:val="0"/>
          <w:spacing w:val="0"/>
          <w:w w:val="100"/>
          <w:sz w:val="24"/>
          <w:szCs w:val="24"/>
          <w:lang w:val="en-US" w:eastAsia="zh-CN"/>
        </w:rPr>
      </w:pPr>
      <w:r>
        <w:rPr>
          <w:rFonts w:hint="eastAsia"/>
          <w:b w:val="0"/>
          <w:bCs/>
          <w:i w:val="0"/>
          <w:caps w:val="0"/>
          <w:spacing w:val="0"/>
          <w:w w:val="100"/>
          <w:sz w:val="24"/>
          <w:szCs w:val="24"/>
          <w:lang w:val="en-US" w:eastAsia="zh-CN"/>
        </w:rPr>
        <w:t>乘客门：外摆乘客门、后雨刮</w:t>
      </w:r>
    </w:p>
    <w:p>
      <w:pPr>
        <w:keepNext w:val="0"/>
        <w:keepLines w:val="0"/>
        <w:pageBreakBefore w:val="0"/>
        <w:widowControl w:val="0"/>
        <w:tabs>
          <w:tab w:val="left" w:pos="600"/>
        </w:tabs>
        <w:kinsoku/>
        <w:wordWrap/>
        <w:overflowPunct/>
        <w:topLinePunct w:val="0"/>
        <w:autoSpaceDE/>
        <w:autoSpaceDN/>
        <w:bidi w:val="0"/>
        <w:adjustRightInd/>
        <w:snapToGrid/>
        <w:spacing w:before="0" w:beforeAutospacing="0" w:after="0" w:afterAutospacing="0" w:line="500" w:lineRule="atLeast"/>
        <w:ind w:firstLine="240" w:firstLineChars="100"/>
        <w:jc w:val="both"/>
        <w:textAlignment w:val="baseline"/>
        <w:rPr>
          <w:rFonts w:hint="eastAsia"/>
          <w:b w:val="0"/>
          <w:bCs/>
          <w:i w:val="0"/>
          <w:caps w:val="0"/>
          <w:spacing w:val="0"/>
          <w:w w:val="100"/>
          <w:sz w:val="24"/>
          <w:szCs w:val="24"/>
          <w:lang w:val="en-US" w:eastAsia="zh-CN"/>
        </w:rPr>
      </w:pPr>
      <w:r>
        <w:rPr>
          <w:rFonts w:hint="eastAsia"/>
          <w:b w:val="0"/>
          <w:bCs/>
          <w:i w:val="0"/>
          <w:caps w:val="0"/>
          <w:spacing w:val="0"/>
          <w:w w:val="100"/>
          <w:sz w:val="24"/>
          <w:szCs w:val="24"/>
          <w:lang w:val="en-US" w:eastAsia="zh-CN"/>
        </w:rPr>
        <w:t>空调/暖风：非独立内置式空调、暖风</w:t>
      </w:r>
    </w:p>
    <w:p>
      <w:pPr>
        <w:keepNext w:val="0"/>
        <w:keepLines w:val="0"/>
        <w:pageBreakBefore w:val="0"/>
        <w:widowControl w:val="0"/>
        <w:tabs>
          <w:tab w:val="left" w:pos="600"/>
        </w:tabs>
        <w:kinsoku/>
        <w:wordWrap/>
        <w:overflowPunct/>
        <w:topLinePunct w:val="0"/>
        <w:autoSpaceDE/>
        <w:autoSpaceDN/>
        <w:bidi w:val="0"/>
        <w:adjustRightInd/>
        <w:snapToGrid/>
        <w:spacing w:before="0" w:beforeAutospacing="0" w:after="0" w:afterAutospacing="0" w:line="500" w:lineRule="atLeast"/>
        <w:ind w:firstLine="240" w:firstLineChars="100"/>
        <w:jc w:val="both"/>
        <w:textAlignment w:val="baseline"/>
        <w:rPr>
          <w:rFonts w:hint="eastAsia"/>
          <w:b w:val="0"/>
          <w:bCs/>
          <w:i w:val="0"/>
          <w:caps w:val="0"/>
          <w:spacing w:val="0"/>
          <w:w w:val="100"/>
          <w:sz w:val="24"/>
          <w:szCs w:val="24"/>
          <w:lang w:val="en-US" w:eastAsia="zh-CN"/>
        </w:rPr>
      </w:pPr>
      <w:r>
        <w:rPr>
          <w:rFonts w:hint="eastAsia"/>
          <w:b w:val="0"/>
          <w:bCs/>
          <w:i w:val="0"/>
          <w:caps w:val="0"/>
          <w:spacing w:val="0"/>
          <w:w w:val="100"/>
          <w:sz w:val="24"/>
          <w:szCs w:val="24"/>
          <w:lang w:val="en-US" w:eastAsia="zh-CN"/>
        </w:rPr>
        <w:t>其它配置：高位刹车灯、仿地毯地板革、16座带扶手可调座椅、天窗带换气扇、前盘后鼓制动、倒车影像、电动外摆门、前脸镀铬套装、整车窗帘</w:t>
      </w:r>
    </w:p>
    <w:p>
      <w:pPr>
        <w:pStyle w:val="2"/>
        <w:rPr>
          <w:rFonts w:hint="eastAsia"/>
          <w:sz w:val="24"/>
          <w:szCs w:val="24"/>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b/>
          <w:bCs w:val="0"/>
          <w:i w:val="0"/>
          <w:caps w:val="0"/>
          <w:spacing w:val="0"/>
          <w:w w:val="100"/>
          <w:sz w:val="24"/>
          <w:szCs w:val="24"/>
        </w:rPr>
      </w:pPr>
      <w:r>
        <w:rPr>
          <w:rFonts w:hint="eastAsia" w:ascii="宋体" w:hAnsi="宋体" w:cs="仿宋_GB2312"/>
          <w:b/>
          <w:bCs/>
          <w:sz w:val="30"/>
          <w:szCs w:val="30"/>
          <w:lang w:val="en-US" w:eastAsia="zh-CN"/>
        </w:rPr>
        <w:t>3包 采购需求参数</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atLeast"/>
        <w:ind w:leftChars="0"/>
        <w:jc w:val="both"/>
        <w:rPr>
          <w:rFonts w:hint="eastAsia" w:ascii="宋体" w:hAnsi="宋体" w:cs="仿宋_GB2312"/>
          <w:sz w:val="30"/>
          <w:szCs w:val="30"/>
          <w:lang w:val="en-US" w:eastAsia="zh-CN"/>
        </w:rPr>
      </w:pPr>
      <w:r>
        <w:rPr>
          <w:rFonts w:hint="eastAsia" w:ascii="宋体" w:hAnsi="宋体" w:cs="仿宋_GB2312"/>
          <w:sz w:val="30"/>
          <w:szCs w:val="30"/>
          <w:lang w:val="en-US" w:eastAsia="zh-CN"/>
        </w:rPr>
        <w:t>车型： 福特新世代全顺15座普通型商务客车</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atLeast"/>
        <w:ind w:leftChars="0"/>
        <w:jc w:val="both"/>
        <w:rPr>
          <w:rFonts w:hint="eastAsia" w:ascii="宋体" w:hAnsi="宋体" w:cs="仿宋_GB2312"/>
          <w:sz w:val="30"/>
          <w:szCs w:val="30"/>
          <w:lang w:val="en-US" w:eastAsia="zh-CN"/>
        </w:rPr>
      </w:pPr>
      <w:r>
        <w:rPr>
          <w:rFonts w:hint="eastAsia" w:ascii="宋体" w:hAnsi="宋体" w:cs="仿宋_GB2312"/>
          <w:sz w:val="30"/>
          <w:szCs w:val="30"/>
          <w:lang w:val="en-US" w:eastAsia="zh-CN"/>
        </w:rPr>
        <w:t>★发动机型号：福特Duratorq TDCi高压共轨柴油发动机</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atLeast"/>
        <w:ind w:leftChars="0"/>
        <w:jc w:val="both"/>
        <w:rPr>
          <w:rFonts w:hint="eastAsia" w:ascii="宋体" w:hAnsi="宋体" w:cs="仿宋_GB2312"/>
          <w:sz w:val="30"/>
          <w:szCs w:val="30"/>
          <w:lang w:val="en-US" w:eastAsia="zh-CN"/>
        </w:rPr>
      </w:pPr>
      <w:r>
        <w:rPr>
          <w:rFonts w:hint="eastAsia" w:ascii="宋体" w:hAnsi="宋体" w:cs="仿宋_GB2312"/>
          <w:sz w:val="30"/>
          <w:szCs w:val="30"/>
          <w:lang w:val="en-US" w:eastAsia="zh-CN"/>
        </w:rPr>
        <w:t>形式：直列四缸高压共轨增压中冷柴油</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atLeast"/>
        <w:ind w:leftChars="0"/>
        <w:jc w:val="both"/>
        <w:rPr>
          <w:rFonts w:hint="eastAsia" w:ascii="宋体" w:hAnsi="宋体" w:cs="仿宋_GB2312"/>
          <w:sz w:val="30"/>
          <w:szCs w:val="30"/>
          <w:lang w:val="en-US" w:eastAsia="zh-CN"/>
        </w:rPr>
      </w:pPr>
      <w:r>
        <w:rPr>
          <w:rFonts w:hint="eastAsia" w:ascii="宋体" w:hAnsi="宋体" w:cs="仿宋_GB2312"/>
          <w:sz w:val="30"/>
          <w:szCs w:val="30"/>
          <w:lang w:val="en-US" w:eastAsia="zh-CN"/>
        </w:rPr>
        <w:t>★排量(ml)： 2.2</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atLeast"/>
        <w:ind w:leftChars="0"/>
        <w:jc w:val="both"/>
        <w:rPr>
          <w:rFonts w:hint="eastAsia" w:ascii="宋体" w:hAnsi="宋体" w:cs="仿宋_GB2312"/>
          <w:sz w:val="30"/>
          <w:szCs w:val="30"/>
          <w:lang w:val="en-US" w:eastAsia="zh-CN"/>
        </w:rPr>
      </w:pPr>
      <w:r>
        <w:rPr>
          <w:rFonts w:hint="eastAsia" w:ascii="宋体" w:hAnsi="宋体" w:cs="仿宋_GB2312"/>
          <w:sz w:val="30"/>
          <w:szCs w:val="30"/>
          <w:lang w:val="en-US" w:eastAsia="zh-CN"/>
        </w:rPr>
        <w:t>燃料供应方式：电控高压共轨</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atLeast"/>
        <w:ind w:leftChars="0"/>
        <w:jc w:val="both"/>
        <w:rPr>
          <w:rFonts w:hint="eastAsia" w:ascii="宋体" w:hAnsi="宋体" w:cs="仿宋_GB2312"/>
          <w:sz w:val="30"/>
          <w:szCs w:val="30"/>
          <w:lang w:val="en-US" w:eastAsia="zh-CN"/>
        </w:rPr>
      </w:pPr>
      <w:r>
        <w:rPr>
          <w:rFonts w:hint="eastAsia" w:ascii="宋体" w:hAnsi="宋体" w:cs="仿宋_GB2312"/>
          <w:sz w:val="30"/>
          <w:szCs w:val="30"/>
          <w:lang w:val="en-US" w:eastAsia="zh-CN"/>
        </w:rPr>
        <w:t>★最大功率(Ps/rpm) ：140/3750</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atLeast"/>
        <w:ind w:leftChars="0"/>
        <w:jc w:val="both"/>
        <w:rPr>
          <w:rFonts w:hint="eastAsia" w:ascii="宋体" w:hAnsi="宋体" w:cs="仿宋_GB2312"/>
          <w:sz w:val="30"/>
          <w:szCs w:val="30"/>
          <w:lang w:val="en-US" w:eastAsia="zh-CN"/>
        </w:rPr>
      </w:pPr>
      <w:r>
        <w:rPr>
          <w:rFonts w:hint="eastAsia" w:ascii="宋体" w:hAnsi="宋体" w:cs="仿宋_GB2312"/>
          <w:sz w:val="30"/>
          <w:szCs w:val="30"/>
          <w:lang w:val="en-US" w:eastAsia="zh-CN"/>
        </w:rPr>
        <w:t>最大扭矩(N·M/rpm)：355/1500-2000</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atLeast"/>
        <w:ind w:leftChars="0"/>
        <w:jc w:val="both"/>
        <w:rPr>
          <w:rFonts w:hint="eastAsia" w:ascii="宋体" w:hAnsi="宋体" w:cs="仿宋_GB2312"/>
          <w:sz w:val="30"/>
          <w:szCs w:val="30"/>
          <w:lang w:val="en-US" w:eastAsia="zh-CN"/>
        </w:rPr>
      </w:pPr>
      <w:r>
        <w:rPr>
          <w:rFonts w:hint="eastAsia" w:ascii="宋体" w:hAnsi="宋体" w:cs="仿宋_GB2312"/>
          <w:sz w:val="30"/>
          <w:szCs w:val="30"/>
          <w:lang w:val="en-US" w:eastAsia="zh-CN"/>
        </w:rPr>
        <w:t>排放标准：国Ⅵ</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atLeast"/>
        <w:ind w:leftChars="0"/>
        <w:jc w:val="both"/>
        <w:rPr>
          <w:rFonts w:hint="eastAsia" w:ascii="宋体" w:hAnsi="宋体" w:cs="仿宋_GB2312"/>
          <w:sz w:val="30"/>
          <w:szCs w:val="30"/>
          <w:lang w:val="en-US" w:eastAsia="zh-CN"/>
        </w:rPr>
      </w:pPr>
      <w:r>
        <w:rPr>
          <w:rFonts w:hint="eastAsia" w:ascii="宋体" w:hAnsi="宋体" w:cs="仿宋_GB2312"/>
          <w:sz w:val="30"/>
          <w:szCs w:val="30"/>
          <w:lang w:val="en-US" w:eastAsia="zh-CN"/>
        </w:rPr>
        <w:t xml:space="preserve">变速器：6MT </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atLeast"/>
        <w:ind w:leftChars="0"/>
        <w:jc w:val="both"/>
        <w:rPr>
          <w:rFonts w:hint="eastAsia" w:ascii="宋体" w:hAnsi="宋体" w:cs="仿宋_GB2312"/>
          <w:sz w:val="30"/>
          <w:szCs w:val="30"/>
          <w:lang w:val="en-US" w:eastAsia="zh-CN"/>
        </w:rPr>
      </w:pPr>
      <w:r>
        <w:rPr>
          <w:rFonts w:hint="eastAsia" w:ascii="宋体" w:hAnsi="宋体" w:cs="仿宋_GB2312"/>
          <w:sz w:val="30"/>
          <w:szCs w:val="30"/>
          <w:lang w:val="en-US" w:eastAsia="zh-CN"/>
        </w:rPr>
        <w:t>最高安全车速(km/h)： 145</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atLeast"/>
        <w:ind w:leftChars="0"/>
        <w:jc w:val="both"/>
        <w:rPr>
          <w:rFonts w:hint="eastAsia" w:ascii="宋体" w:hAnsi="宋体" w:cs="仿宋_GB2312"/>
          <w:sz w:val="30"/>
          <w:szCs w:val="30"/>
          <w:lang w:val="en-US" w:eastAsia="zh-CN"/>
        </w:rPr>
      </w:pPr>
      <w:r>
        <w:rPr>
          <w:rFonts w:hint="eastAsia" w:ascii="宋体" w:hAnsi="宋体" w:cs="仿宋_GB2312"/>
          <w:sz w:val="30"/>
          <w:szCs w:val="30"/>
          <w:lang w:val="en-US" w:eastAsia="zh-CN"/>
        </w:rPr>
        <w:t>制动系统：前通风盘式，后实心盘式</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atLeast"/>
        <w:ind w:leftChars="0"/>
        <w:jc w:val="both"/>
        <w:rPr>
          <w:rFonts w:hint="eastAsia" w:ascii="宋体" w:hAnsi="宋体" w:cs="仿宋_GB2312"/>
          <w:sz w:val="30"/>
          <w:szCs w:val="30"/>
          <w:lang w:val="en-US" w:eastAsia="zh-CN"/>
        </w:rPr>
      </w:pPr>
      <w:r>
        <w:rPr>
          <w:rFonts w:hint="eastAsia" w:ascii="宋体" w:hAnsi="宋体" w:cs="仿宋_GB2312"/>
          <w:sz w:val="30"/>
          <w:szCs w:val="30"/>
          <w:lang w:val="en-US" w:eastAsia="zh-CN"/>
        </w:rPr>
        <w:t>★悬挂系统：麦弗逊式独立前悬，霍奇基斯后悬</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atLeast"/>
        <w:ind w:leftChars="0"/>
        <w:jc w:val="both"/>
        <w:rPr>
          <w:rFonts w:hint="eastAsia" w:ascii="宋体" w:hAnsi="宋体" w:cs="仿宋_GB2312"/>
          <w:sz w:val="30"/>
          <w:szCs w:val="30"/>
          <w:lang w:val="en-US" w:eastAsia="zh-CN"/>
        </w:rPr>
      </w:pPr>
      <w:r>
        <w:rPr>
          <w:rFonts w:hint="eastAsia" w:ascii="宋体" w:hAnsi="宋体" w:cs="仿宋_GB2312"/>
          <w:sz w:val="30"/>
          <w:szCs w:val="30"/>
          <w:lang w:val="en-US" w:eastAsia="zh-CN"/>
        </w:rPr>
        <w:t>车身参数：</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atLeast"/>
        <w:ind w:leftChars="0"/>
        <w:jc w:val="both"/>
        <w:rPr>
          <w:rFonts w:hint="eastAsia" w:ascii="宋体" w:hAnsi="宋体" w:cs="仿宋_GB2312"/>
          <w:sz w:val="30"/>
          <w:szCs w:val="30"/>
          <w:lang w:val="en-US" w:eastAsia="zh-CN"/>
        </w:rPr>
      </w:pPr>
      <w:r>
        <w:rPr>
          <w:rFonts w:hint="eastAsia" w:ascii="宋体" w:hAnsi="宋体" w:cs="仿宋_GB2312"/>
          <w:sz w:val="30"/>
          <w:szCs w:val="30"/>
          <w:lang w:val="en-US" w:eastAsia="zh-CN"/>
        </w:rPr>
        <w:t xml:space="preserve">外部尺寸（长*宽*高mm）： 5820 * 1974 * 2360 </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atLeast"/>
        <w:ind w:leftChars="0"/>
        <w:jc w:val="both"/>
        <w:rPr>
          <w:rFonts w:hint="eastAsia" w:ascii="宋体" w:hAnsi="宋体" w:cs="仿宋_GB2312"/>
          <w:sz w:val="30"/>
          <w:szCs w:val="30"/>
          <w:lang w:val="en-US" w:eastAsia="zh-CN"/>
        </w:rPr>
      </w:pPr>
      <w:r>
        <w:rPr>
          <w:rFonts w:hint="eastAsia" w:ascii="宋体" w:hAnsi="宋体" w:cs="仿宋_GB2312"/>
          <w:sz w:val="30"/>
          <w:szCs w:val="30"/>
          <w:lang w:val="en-US" w:eastAsia="zh-CN"/>
        </w:rPr>
        <w:t>轴距(mm)：3750</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atLeast"/>
        <w:ind w:leftChars="0"/>
        <w:jc w:val="both"/>
        <w:rPr>
          <w:rFonts w:hint="eastAsia" w:ascii="宋体" w:hAnsi="宋体" w:cs="仿宋_GB2312"/>
          <w:sz w:val="30"/>
          <w:szCs w:val="30"/>
          <w:lang w:val="en-US" w:eastAsia="zh-CN"/>
        </w:rPr>
      </w:pPr>
      <w:r>
        <w:rPr>
          <w:rFonts w:hint="eastAsia" w:ascii="宋体" w:hAnsi="宋体" w:cs="仿宋_GB2312"/>
          <w:sz w:val="30"/>
          <w:szCs w:val="30"/>
          <w:lang w:val="en-US" w:eastAsia="zh-CN"/>
        </w:rPr>
        <w:t>整备质量(kg) ：2530</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atLeast"/>
        <w:ind w:leftChars="0"/>
        <w:jc w:val="both"/>
        <w:rPr>
          <w:rFonts w:hint="eastAsia" w:ascii="宋体" w:hAnsi="宋体" w:cs="仿宋_GB2312"/>
          <w:sz w:val="30"/>
          <w:szCs w:val="30"/>
          <w:lang w:val="en-US" w:eastAsia="zh-CN"/>
        </w:rPr>
      </w:pPr>
      <w:r>
        <w:rPr>
          <w:rFonts w:hint="eastAsia" w:ascii="宋体" w:hAnsi="宋体" w:cs="仿宋_GB2312"/>
          <w:sz w:val="30"/>
          <w:szCs w:val="30"/>
          <w:lang w:val="en-US" w:eastAsia="zh-CN"/>
        </w:rPr>
        <w:t>总质量(kg)：3700</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atLeast"/>
        <w:ind w:leftChars="0"/>
        <w:jc w:val="both"/>
        <w:rPr>
          <w:rFonts w:hint="eastAsia" w:ascii="宋体" w:hAnsi="宋体" w:cs="仿宋_GB2312"/>
          <w:sz w:val="30"/>
          <w:szCs w:val="30"/>
          <w:lang w:val="en-US" w:eastAsia="zh-CN"/>
        </w:rPr>
      </w:pPr>
      <w:r>
        <w:rPr>
          <w:rFonts w:hint="eastAsia" w:ascii="宋体" w:hAnsi="宋体" w:cs="仿宋_GB2312"/>
          <w:sz w:val="30"/>
          <w:szCs w:val="30"/>
          <w:lang w:val="en-US" w:eastAsia="zh-CN"/>
        </w:rPr>
        <w:t>燃油箱容积(L)：80</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atLeast"/>
        <w:ind w:leftChars="0"/>
        <w:jc w:val="both"/>
        <w:rPr>
          <w:rFonts w:hint="eastAsia" w:ascii="宋体" w:hAnsi="宋体" w:cs="仿宋_GB2312"/>
          <w:sz w:val="30"/>
          <w:szCs w:val="30"/>
          <w:lang w:val="en-US" w:eastAsia="zh-CN"/>
        </w:rPr>
      </w:pPr>
      <w:r>
        <w:rPr>
          <w:rFonts w:hint="eastAsia" w:ascii="宋体" w:hAnsi="宋体" w:cs="仿宋_GB2312"/>
          <w:sz w:val="30"/>
          <w:szCs w:val="30"/>
          <w:lang w:val="en-US" w:eastAsia="zh-CN"/>
        </w:rPr>
        <w:t>★外观配置：LED日间行车灯、车身同色保险杠、钢制轮毂、一体式侧车窗</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atLeast"/>
        <w:ind w:leftChars="0"/>
        <w:jc w:val="both"/>
        <w:rPr>
          <w:rFonts w:hint="eastAsia" w:ascii="宋体" w:hAnsi="宋体" w:cs="仿宋_GB2312"/>
          <w:sz w:val="30"/>
          <w:szCs w:val="30"/>
          <w:lang w:val="en-US" w:eastAsia="zh-CN"/>
        </w:rPr>
      </w:pPr>
      <w:r>
        <w:rPr>
          <w:rFonts w:hint="eastAsia" w:ascii="宋体" w:hAnsi="宋体" w:cs="仿宋_GB2312"/>
          <w:sz w:val="30"/>
          <w:szCs w:val="30"/>
          <w:lang w:val="en-US" w:eastAsia="zh-CN"/>
        </w:rPr>
        <w:t>★车身颜色：月尘银</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atLeast"/>
        <w:ind w:leftChars="0"/>
        <w:jc w:val="both"/>
        <w:rPr>
          <w:rFonts w:hint="eastAsia" w:ascii="宋体" w:hAnsi="宋体" w:cs="仿宋_GB2312"/>
          <w:sz w:val="30"/>
          <w:szCs w:val="30"/>
          <w:lang w:val="en-US" w:eastAsia="zh-CN"/>
        </w:rPr>
      </w:pPr>
      <w:r>
        <w:rPr>
          <w:rFonts w:hint="eastAsia" w:ascii="宋体" w:hAnsi="宋体" w:cs="仿宋_GB2312"/>
          <w:sz w:val="30"/>
          <w:szCs w:val="30"/>
          <w:lang w:val="en-US" w:eastAsia="zh-CN"/>
        </w:rPr>
        <w:t xml:space="preserve">★安全配置：ESP+HHC </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00" w:lineRule="atLeast"/>
        <w:ind w:leftChars="0"/>
        <w:jc w:val="both"/>
        <w:rPr>
          <w:rFonts w:hint="eastAsia" w:ascii="宋体" w:hAnsi="宋体" w:cs="仿宋_GB2312"/>
          <w:sz w:val="30"/>
          <w:szCs w:val="30"/>
          <w:lang w:val="en-US" w:eastAsia="zh-CN"/>
        </w:rPr>
      </w:pPr>
      <w:r>
        <w:rPr>
          <w:rFonts w:hint="eastAsia" w:ascii="宋体" w:hAnsi="宋体" w:cs="仿宋_GB2312"/>
          <w:sz w:val="30"/>
          <w:szCs w:val="30"/>
          <w:lang w:val="en-US" w:eastAsia="zh-CN"/>
        </w:rPr>
        <w:t xml:space="preserve">★其他配置：定速巡航、自动大灯、自动雨刮、电池管理系统、PATS电子防盗系统、胎压监测系统、3.5寸液晶仪表+10.1寸中控显示屏 </w:t>
      </w: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0"/>
        <w:widowControl w:val="0"/>
        <w:numPr>
          <w:ilvl w:val="0"/>
          <w:numId w:val="4"/>
        </w:numPr>
        <w:spacing w:line="360" w:lineRule="auto"/>
        <w:ind w:firstLine="904" w:firstLineChars="3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2"/>
        <w:tblpPr w:leftFromText="180" w:rightFromText="180" w:vertAnchor="text" w:horzAnchor="page" w:tblpX="1570" w:tblpY="67"/>
        <w:tblOverlap w:val="never"/>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260"/>
        <w:gridCol w:w="2611"/>
        <w:gridCol w:w="824"/>
        <w:gridCol w:w="1001"/>
        <w:gridCol w:w="1335"/>
        <w:gridCol w:w="825"/>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480"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包</w:t>
            </w:r>
          </w:p>
        </w:tc>
        <w:tc>
          <w:tcPr>
            <w:tcW w:w="1260" w:type="dxa"/>
            <w:noWrap w:val="0"/>
            <w:vAlign w:val="center"/>
          </w:tcPr>
          <w:p>
            <w:pPr>
              <w:ind w:firstLine="0" w:firstLineChars="0"/>
              <w:jc w:val="center"/>
              <w:rPr>
                <w:sz w:val="30"/>
                <w:szCs w:val="30"/>
              </w:rPr>
            </w:pPr>
            <w:r>
              <w:rPr>
                <w:rFonts w:hint="eastAsia"/>
                <w:sz w:val="30"/>
                <w:szCs w:val="30"/>
              </w:rPr>
              <w:t>名称</w:t>
            </w:r>
          </w:p>
        </w:tc>
        <w:tc>
          <w:tcPr>
            <w:tcW w:w="2611" w:type="dxa"/>
            <w:noWrap w:val="0"/>
            <w:vAlign w:val="center"/>
          </w:tcPr>
          <w:p>
            <w:pPr>
              <w:ind w:firstLine="0" w:firstLineChars="0"/>
              <w:jc w:val="center"/>
              <w:rPr>
                <w:sz w:val="30"/>
                <w:szCs w:val="30"/>
              </w:rPr>
            </w:pPr>
            <w:r>
              <w:rPr>
                <w:rFonts w:hint="eastAsia"/>
                <w:sz w:val="30"/>
                <w:szCs w:val="30"/>
              </w:rPr>
              <w:t>品牌型号</w:t>
            </w:r>
          </w:p>
        </w:tc>
        <w:tc>
          <w:tcPr>
            <w:tcW w:w="824" w:type="dxa"/>
            <w:noWrap w:val="0"/>
            <w:vAlign w:val="center"/>
          </w:tcPr>
          <w:p>
            <w:pPr>
              <w:ind w:firstLine="0" w:firstLineChars="0"/>
              <w:jc w:val="center"/>
              <w:rPr>
                <w:sz w:val="30"/>
                <w:szCs w:val="30"/>
              </w:rPr>
            </w:pPr>
            <w:r>
              <w:rPr>
                <w:rFonts w:hint="eastAsia"/>
                <w:sz w:val="30"/>
                <w:szCs w:val="30"/>
              </w:rPr>
              <w:t>单位</w:t>
            </w:r>
          </w:p>
        </w:tc>
        <w:tc>
          <w:tcPr>
            <w:tcW w:w="1001" w:type="dxa"/>
            <w:noWrap w:val="0"/>
            <w:vAlign w:val="center"/>
          </w:tcPr>
          <w:p>
            <w:pPr>
              <w:ind w:firstLine="0" w:firstLineChars="0"/>
              <w:jc w:val="center"/>
              <w:rPr>
                <w:sz w:val="30"/>
                <w:szCs w:val="30"/>
              </w:rPr>
            </w:pPr>
            <w:r>
              <w:rPr>
                <w:rFonts w:hint="eastAsia"/>
                <w:sz w:val="30"/>
                <w:szCs w:val="30"/>
              </w:rPr>
              <w:t>数量</w:t>
            </w:r>
          </w:p>
        </w:tc>
        <w:tc>
          <w:tcPr>
            <w:tcW w:w="1335"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825"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座位</w:t>
            </w:r>
          </w:p>
        </w:tc>
        <w:tc>
          <w:tcPr>
            <w:tcW w:w="1084"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480" w:type="dxa"/>
            <w:noWrap w:val="0"/>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bookmarkStart w:id="93" w:name="_Toc9834_WPSOffice_Level1"/>
            <w:r>
              <w:rPr>
                <w:rFonts w:hint="eastAsia" w:ascii="宋体" w:hAnsi="宋体" w:eastAsia="宋体" w:cs="宋体"/>
                <w:sz w:val="21"/>
                <w:szCs w:val="21"/>
                <w:lang w:val="en-US" w:eastAsia="zh-CN"/>
              </w:rPr>
              <w:t>1</w:t>
            </w:r>
          </w:p>
        </w:tc>
        <w:tc>
          <w:tcPr>
            <w:tcW w:w="12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皮卡</w:t>
            </w:r>
          </w:p>
        </w:tc>
        <w:tc>
          <w:tcPr>
            <w:tcW w:w="2611"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上汽大通T90汽油版</w:t>
            </w:r>
          </w:p>
        </w:tc>
        <w:tc>
          <w:tcPr>
            <w:tcW w:w="824" w:type="dxa"/>
            <w:noWrap w:val="0"/>
            <w:vAlign w:val="center"/>
          </w:tcPr>
          <w:p>
            <w:pPr>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辆</w:t>
            </w:r>
          </w:p>
        </w:tc>
        <w:tc>
          <w:tcPr>
            <w:tcW w:w="1001"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33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白色</w:t>
            </w:r>
          </w:p>
        </w:tc>
        <w:tc>
          <w:tcPr>
            <w:tcW w:w="825" w:type="dxa"/>
            <w:noWrap w:val="0"/>
            <w:vAlign w:val="center"/>
          </w:tcPr>
          <w:p>
            <w:pPr>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084" w:type="dxa"/>
            <w:noWrap w:val="0"/>
            <w:vAlign w:val="center"/>
          </w:tcPr>
          <w:p>
            <w:pPr>
              <w:ind w:firstLine="0" w:firstLineChars="0"/>
              <w:jc w:val="center"/>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480" w:type="dxa"/>
            <w:noWrap w:val="0"/>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2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小型客车</w:t>
            </w:r>
          </w:p>
        </w:tc>
        <w:tc>
          <w:tcPr>
            <w:tcW w:w="2611"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金旅XML6601J16客车</w:t>
            </w:r>
          </w:p>
        </w:tc>
        <w:tc>
          <w:tcPr>
            <w:tcW w:w="824" w:type="dxa"/>
            <w:noWrap w:val="0"/>
            <w:vAlign w:val="center"/>
          </w:tcPr>
          <w:p>
            <w:pPr>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辆</w:t>
            </w:r>
          </w:p>
        </w:tc>
        <w:tc>
          <w:tcPr>
            <w:tcW w:w="1001"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33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金色</w:t>
            </w:r>
          </w:p>
        </w:tc>
        <w:tc>
          <w:tcPr>
            <w:tcW w:w="825" w:type="dxa"/>
            <w:noWrap w:val="0"/>
            <w:vAlign w:val="center"/>
          </w:tcPr>
          <w:p>
            <w:pPr>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15+1</w:t>
            </w:r>
          </w:p>
        </w:tc>
        <w:tc>
          <w:tcPr>
            <w:tcW w:w="1084" w:type="dxa"/>
            <w:noWrap w:val="0"/>
            <w:vAlign w:val="center"/>
          </w:tcPr>
          <w:p>
            <w:pPr>
              <w:ind w:firstLine="0" w:firstLineChars="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480" w:type="dxa"/>
            <w:noWrap w:val="0"/>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2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中巴车</w:t>
            </w:r>
          </w:p>
        </w:tc>
        <w:tc>
          <w:tcPr>
            <w:tcW w:w="2611" w:type="dxa"/>
            <w:noWrap w:val="0"/>
            <w:vAlign w:val="center"/>
          </w:tcPr>
          <w:p>
            <w:pPr>
              <w:keepNext w:val="0"/>
              <w:keepLines w:val="0"/>
              <w:widowControl/>
              <w:suppressLineNumbers w:val="0"/>
              <w:jc w:val="center"/>
              <w:textAlignment w:val="cente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福特新世代全顺</w:t>
            </w:r>
          </w:p>
        </w:tc>
        <w:tc>
          <w:tcPr>
            <w:tcW w:w="824" w:type="dxa"/>
            <w:noWrap w:val="0"/>
            <w:vAlign w:val="center"/>
          </w:tcPr>
          <w:p>
            <w:pPr>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辆</w:t>
            </w:r>
          </w:p>
        </w:tc>
        <w:tc>
          <w:tcPr>
            <w:tcW w:w="1001"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33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银色</w:t>
            </w:r>
          </w:p>
        </w:tc>
        <w:tc>
          <w:tcPr>
            <w:tcW w:w="825" w:type="dxa"/>
            <w:noWrap w:val="0"/>
            <w:vAlign w:val="center"/>
          </w:tcPr>
          <w:p>
            <w:pPr>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1084" w:type="dxa"/>
            <w:noWrap w:val="0"/>
            <w:vAlign w:val="center"/>
          </w:tcPr>
          <w:p>
            <w:pPr>
              <w:ind w:firstLine="0" w:firstLineChars="0"/>
              <w:jc w:val="center"/>
              <w:rPr>
                <w:rFonts w:hint="eastAsia" w:ascii="宋体" w:hAnsi="宋体" w:eastAsia="宋体" w:cs="宋体"/>
                <w:sz w:val="21"/>
                <w:szCs w:val="21"/>
                <w:lang w:val="en-US" w:eastAsia="zh-CN"/>
              </w:rPr>
            </w:pPr>
          </w:p>
        </w:tc>
      </w:tr>
    </w:tbl>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bookmarkStart w:id="140" w:name="_GoBack"/>
      <w:bookmarkEnd w:id="140"/>
    </w:p>
    <w:p>
      <w:pPr>
        <w:pStyle w:val="2"/>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27552_WPSOffice_Level1"/>
      <w:bookmarkStart w:id="95" w:name="_Toc17394_WPSOffice_Level1"/>
      <w:bookmarkStart w:id="96" w:name="_Toc1914_WPSOffice_Level1"/>
      <w:bookmarkStart w:id="97" w:name="_Toc5145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5520_WPSOffice_Level2"/>
      <w:bookmarkStart w:id="99" w:name="_Toc25232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00" w:name="_Toc31577_WPSOffice_Level2"/>
      <w:bookmarkStart w:id="101" w:name="_Toc20076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spacing w:line="440" w:lineRule="exact"/>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0"/>
          <w:szCs w:val="20"/>
          <w:highlight w:val="none"/>
          <w:lang w:val="en-US" w:eastAsia="zh-CN"/>
        </w:rPr>
        <w:t xml:space="preserve"> </w:t>
      </w:r>
      <w:r>
        <w:rPr>
          <w:rFonts w:hint="default" w:ascii="Times New Roman" w:hAnsi="Times New Roman" w:eastAsia="黑体" w:cs="Times New Roman"/>
          <w:color w:val="auto"/>
          <w:sz w:val="20"/>
          <w:szCs w:val="20"/>
          <w:highlight w:val="none"/>
        </w:rPr>
        <w:br w:type="page"/>
      </w:r>
      <w:bookmarkStart w:id="102" w:name="_Toc21974_WPSOffice_Level2"/>
      <w:bookmarkStart w:id="103" w:name="_Toc22351_WPSOffice_Level2"/>
      <w:r>
        <w:rPr>
          <w:rFonts w:hint="default" w:ascii="Times New Roman" w:hAnsi="Times New Roman" w:eastAsia="黑体" w:cs="Times New Roman"/>
          <w:color w:val="auto"/>
          <w:sz w:val="28"/>
          <w:szCs w:val="28"/>
          <w:highlight w:val="none"/>
        </w:rPr>
        <w:t>目     录</w:t>
      </w:r>
      <w:bookmarkEnd w:id="102"/>
      <w:bookmarkEnd w:id="103"/>
    </w:p>
    <w:p>
      <w:pPr>
        <w:spacing w:line="440" w:lineRule="exact"/>
        <w:rPr>
          <w:rFonts w:hint="default" w:ascii="Times New Roman" w:hAnsi="Times New Roman" w:eastAsia="黑体" w:cs="Times New Roman"/>
          <w:b/>
          <w:bCs/>
          <w:color w:val="auto"/>
          <w:sz w:val="20"/>
          <w:szCs w:val="20"/>
          <w:highlight w:val="none"/>
        </w:rPr>
      </w:pP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val="en-US" w:eastAsia="zh-CN"/>
        </w:rPr>
        <w:t>（1）</w:t>
      </w:r>
      <w:r>
        <w:rPr>
          <w:rFonts w:hint="default" w:ascii="Times New Roman" w:hAnsi="Times New Roman" w:cs="Times New Roman"/>
          <w:b/>
          <w:bCs/>
          <w:color w:val="auto"/>
          <w:highlight w:val="none"/>
          <w:lang w:eastAsia="zh-CN"/>
        </w:rPr>
        <w:t>报价函</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2</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法定代表人身份证明及授权委托书</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3</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已标价的</w:t>
      </w:r>
      <w:r>
        <w:rPr>
          <w:rFonts w:hint="eastAsia" w:ascii="Times New Roman" w:hAnsi="Times New Roman" w:cs="Times New Roman"/>
          <w:b/>
          <w:bCs/>
          <w:color w:val="auto"/>
          <w:highlight w:val="none"/>
          <w:lang w:val="en-US" w:eastAsia="zh-CN"/>
        </w:rPr>
        <w:t>报价清单</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4</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供应商基本情况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5</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近年类似业绩情况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6</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信誉情况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7</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sz w:val="21"/>
          <w:szCs w:val="21"/>
          <w:highlight w:val="none"/>
          <w:lang w:val="en-US" w:eastAsia="zh-CN"/>
        </w:rPr>
        <w:t>技术性能（质量）指标描述</w:t>
      </w:r>
      <w:r>
        <w:rPr>
          <w:rFonts w:hint="eastAsia" w:ascii="Times New Roman" w:hAnsi="Times New Roman" w:cs="Times New Roman"/>
          <w:b/>
          <w:bCs/>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8</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供货方案；</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9</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其他材料</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1619" w:leftChars="771"/>
        <w:textAlignment w:val="auto"/>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04" w:name="_Toc2765_WPSOffice_Level1"/>
      <w:bookmarkStart w:id="105" w:name="_Toc18312_WPSOffice_Level1"/>
      <w:bookmarkStart w:id="106" w:name="_Toc30031_WPSOffice_Level1"/>
      <w:bookmarkStart w:id="107" w:name="_Toc29399_WPSOffice_Level1"/>
      <w:bookmarkStart w:id="108" w:name="_Toc1687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04"/>
      <w:bookmarkEnd w:id="105"/>
      <w:bookmarkEnd w:id="106"/>
      <w:bookmarkEnd w:id="107"/>
      <w:bookmarkEnd w:id="108"/>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2"/>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(4)我方承诺车辆符合国家入户、上牌标准，如因我方造成的原因</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09" w:name="_Toc18668_WPSOffice_Level1"/>
      <w:bookmarkStart w:id="110" w:name="_Toc12530_WPSOffice_Level1"/>
      <w:bookmarkStart w:id="111" w:name="_Toc8695_WPSOffice_Level1"/>
      <w:bookmarkStart w:id="112" w:name="_Toc32350_WPSOffice_Level1"/>
      <w:bookmarkStart w:id="113" w:name="_Toc14563_WPSOffice_Level1"/>
      <w:r>
        <w:rPr>
          <w:rFonts w:hint="default" w:ascii="Times New Roman" w:hAnsi="Times New Roman" w:eastAsia="黑体" w:cs="Times New Roman"/>
          <w:color w:val="auto"/>
          <w:sz w:val="28"/>
          <w:szCs w:val="28"/>
          <w:highlight w:val="none"/>
        </w:rPr>
        <w:t>二、法定代表人身份证明及授权委托书</w:t>
      </w:r>
      <w:bookmarkEnd w:id="109"/>
      <w:bookmarkEnd w:id="110"/>
      <w:bookmarkEnd w:id="111"/>
      <w:bookmarkEnd w:id="112"/>
      <w:bookmarkEnd w:id="113"/>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14" w:name="_Toc20803_WPSOffice_Level2"/>
      <w:bookmarkStart w:id="115" w:name="_Toc5153_WPSOffice_Level2"/>
      <w:r>
        <w:rPr>
          <w:rFonts w:hint="default" w:ascii="Times New Roman" w:hAnsi="Times New Roman" w:eastAsia="黑体" w:cs="Times New Roman"/>
          <w:bCs/>
          <w:color w:val="auto"/>
          <w:sz w:val="28"/>
          <w:szCs w:val="28"/>
          <w:highlight w:val="none"/>
        </w:rPr>
        <w:t>2-1 法定代表人身份证明</w:t>
      </w:r>
      <w:bookmarkEnd w:id="114"/>
      <w:bookmarkEnd w:id="115"/>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16" w:name="_Toc12035_WPSOffice_Level2"/>
      <w:bookmarkStart w:id="117" w:name="_Toc19768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16"/>
      <w:bookmarkEnd w:id="117"/>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18" w:name="_Toc32085_WPSOffice_Level1"/>
      <w:bookmarkStart w:id="119" w:name="_Toc24567_WPSOffice_Level1"/>
      <w:bookmarkStart w:id="120" w:name="_Toc15186_WPSOffice_Level1"/>
      <w:bookmarkStart w:id="121" w:name="_Toc24530_WPSOffice_Level1"/>
      <w:bookmarkStart w:id="122"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18"/>
      <w:bookmarkEnd w:id="119"/>
      <w:bookmarkEnd w:id="120"/>
      <w:bookmarkEnd w:id="121"/>
      <w:r>
        <w:rPr>
          <w:rFonts w:hint="eastAsia" w:ascii="Times New Roman" w:hAnsi="Times New Roman" w:eastAsia="黑体" w:cs="Times New Roman"/>
          <w:color w:val="auto"/>
          <w:sz w:val="28"/>
          <w:szCs w:val="28"/>
          <w:highlight w:val="none"/>
          <w:lang w:eastAsia="zh-CN"/>
        </w:rPr>
        <w:t>报价清单</w:t>
      </w:r>
      <w:bookmarkEnd w:id="122"/>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2"/>
        <w:tblpPr w:leftFromText="180" w:rightFromText="180" w:vertAnchor="text" w:horzAnchor="page" w:tblpX="1654" w:tblpY="67"/>
        <w:tblOverlap w:val="never"/>
        <w:tblW w:w="9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021"/>
        <w:gridCol w:w="1021"/>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845" w:type="dxa"/>
            <w:noWrap w:val="0"/>
            <w:vAlign w:val="center"/>
          </w:tcPr>
          <w:p>
            <w:pPr>
              <w:ind w:firstLine="0" w:firstLineChars="0"/>
              <w:jc w:val="center"/>
              <w:rPr>
                <w:sz w:val="30"/>
                <w:szCs w:val="30"/>
              </w:rPr>
            </w:pPr>
            <w:r>
              <w:rPr>
                <w:rFonts w:hint="eastAsia"/>
                <w:sz w:val="30"/>
                <w:szCs w:val="30"/>
              </w:rPr>
              <w:t>品牌型号</w:t>
            </w:r>
          </w:p>
        </w:tc>
        <w:tc>
          <w:tcPr>
            <w:tcW w:w="931"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021"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1021" w:type="dxa"/>
            <w:noWrap w:val="0"/>
            <w:vAlign w:val="center"/>
          </w:tcPr>
          <w:p>
            <w:pPr>
              <w:ind w:firstLine="0" w:firstLineChars="0"/>
              <w:jc w:val="center"/>
              <w:rPr>
                <w:sz w:val="30"/>
                <w:szCs w:val="30"/>
              </w:rPr>
            </w:pPr>
            <w:r>
              <w:rPr>
                <w:rFonts w:hint="eastAsia"/>
                <w:sz w:val="30"/>
                <w:szCs w:val="30"/>
              </w:rPr>
              <w:t>单价</w:t>
            </w:r>
          </w:p>
        </w:tc>
        <w:tc>
          <w:tcPr>
            <w:tcW w:w="2069"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845" w:type="dxa"/>
            <w:noWrap w:val="0"/>
            <w:vAlign w:val="center"/>
          </w:tcPr>
          <w:p>
            <w:pPr>
              <w:spacing w:before="100" w:beforeAutospacing="1" w:after="100" w:afterAutospacing="1" w:line="360" w:lineRule="auto"/>
              <w:jc w:val="center"/>
              <w:rPr>
                <w:sz w:val="28"/>
                <w:szCs w:val="28"/>
              </w:rPr>
            </w:pPr>
          </w:p>
        </w:tc>
        <w:tc>
          <w:tcPr>
            <w:tcW w:w="931" w:type="dxa"/>
            <w:noWrap w:val="0"/>
            <w:vAlign w:val="center"/>
          </w:tcPr>
          <w:p>
            <w:pPr>
              <w:ind w:firstLine="0" w:firstLineChars="0"/>
              <w:jc w:val="center"/>
              <w:rPr>
                <w:sz w:val="30"/>
                <w:szCs w:val="30"/>
              </w:rPr>
            </w:pPr>
          </w:p>
        </w:tc>
        <w:tc>
          <w:tcPr>
            <w:tcW w:w="1065" w:type="dxa"/>
            <w:noWrap w:val="0"/>
            <w:vAlign w:val="center"/>
          </w:tcPr>
          <w:p>
            <w:pPr>
              <w:ind w:firstLine="0" w:firstLineChars="0"/>
              <w:jc w:val="center"/>
              <w:rPr>
                <w:rFonts w:hint="eastAsia" w:eastAsiaTheme="minorEastAsia"/>
                <w:sz w:val="30"/>
                <w:szCs w:val="30"/>
                <w:lang w:eastAsia="zh-CN"/>
              </w:rPr>
            </w:pPr>
          </w:p>
        </w:tc>
        <w:tc>
          <w:tcPr>
            <w:tcW w:w="1021" w:type="dxa"/>
            <w:noWrap w:val="0"/>
            <w:vAlign w:val="center"/>
          </w:tcPr>
          <w:p>
            <w:pPr>
              <w:ind w:firstLine="0" w:firstLineChars="0"/>
              <w:jc w:val="center"/>
              <w:rPr>
                <w:rFonts w:hint="eastAsia" w:eastAsiaTheme="minorEastAsia"/>
                <w:sz w:val="30"/>
                <w:szCs w:val="30"/>
                <w:lang w:eastAsia="zh-CN"/>
              </w:rPr>
            </w:pPr>
          </w:p>
        </w:tc>
        <w:tc>
          <w:tcPr>
            <w:tcW w:w="1021" w:type="dxa"/>
            <w:noWrap w:val="0"/>
            <w:vAlign w:val="center"/>
          </w:tcPr>
          <w:p>
            <w:pPr>
              <w:ind w:firstLine="0" w:firstLineChars="0"/>
              <w:jc w:val="center"/>
              <w:rPr>
                <w:sz w:val="30"/>
                <w:szCs w:val="30"/>
              </w:rPr>
            </w:pPr>
          </w:p>
        </w:tc>
        <w:tc>
          <w:tcPr>
            <w:tcW w:w="2069"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5883" w:type="dxa"/>
            <w:gridSpan w:val="5"/>
            <w:noWrap w:val="0"/>
            <w:vAlign w:val="center"/>
          </w:tcPr>
          <w:p>
            <w:pPr>
              <w:ind w:firstLine="0" w:firstLineChars="0"/>
              <w:jc w:val="both"/>
              <w:rPr>
                <w:rFonts w:hint="eastAsia"/>
                <w:sz w:val="30"/>
                <w:szCs w:val="30"/>
                <w:lang w:eastAsia="zh-CN"/>
              </w:rPr>
            </w:pPr>
            <w:r>
              <w:rPr>
                <w:rFonts w:hint="eastAsia"/>
                <w:sz w:val="30"/>
                <w:szCs w:val="30"/>
                <w:lang w:eastAsia="zh-CN"/>
              </w:rPr>
              <w:t>大写金额：</w:t>
            </w:r>
          </w:p>
        </w:tc>
        <w:tc>
          <w:tcPr>
            <w:tcW w:w="2069"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23" w:name="_Toc22815_WPSOffice_Level1"/>
      <w:bookmarkStart w:id="124" w:name="_Toc7738_WPSOffice_Level1"/>
      <w:bookmarkStart w:id="125" w:name="_Toc31445_WPSOffice_Level1"/>
      <w:bookmarkStart w:id="126" w:name="_Toc23545_WPSOffice_Level1"/>
      <w:bookmarkStart w:id="127" w:name="_Toc10436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28" w:name="_Toc27600_WPSOffice_Level2"/>
      <w:bookmarkStart w:id="129" w:name="_Toc2807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23"/>
      <w:bookmarkEnd w:id="124"/>
      <w:bookmarkEnd w:id="125"/>
      <w:bookmarkEnd w:id="126"/>
      <w:bookmarkEnd w:id="127"/>
      <w:bookmarkEnd w:id="128"/>
      <w:bookmarkEnd w:id="129"/>
    </w:p>
    <w:p>
      <w:pPr>
        <w:topLinePunct/>
        <w:spacing w:line="440" w:lineRule="exact"/>
        <w:jc w:val="center"/>
        <w:rPr>
          <w:rFonts w:hint="default" w:ascii="Times New Roman" w:hAnsi="Times New Roman" w:cs="Times New Roman"/>
          <w:color w:val="auto"/>
          <w:sz w:val="23"/>
          <w:szCs w:val="23"/>
          <w:highlight w:val="none"/>
        </w:rPr>
      </w:pPr>
    </w:p>
    <w:tbl>
      <w:tblPr>
        <w:tblStyle w:val="12"/>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30" w:name="_Toc1452_WPSOffice_Level1"/>
      <w:bookmarkStart w:id="131" w:name="_Toc5072_WPSOffice_Level1"/>
      <w:bookmarkStart w:id="132" w:name="_Toc18547_WPSOffice_Level1"/>
      <w:bookmarkStart w:id="133" w:name="_Toc19004_WPSOffice_Level1"/>
      <w:bookmarkStart w:id="134" w:name="_Toc377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30"/>
      <w:bookmarkEnd w:id="131"/>
      <w:bookmarkEnd w:id="132"/>
      <w:bookmarkEnd w:id="133"/>
      <w:bookmarkEnd w:id="134"/>
    </w:p>
    <w:tbl>
      <w:tblPr>
        <w:tblStyle w:val="1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近3年内销售车辆的合同或其他证明材料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2"/>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35" w:name="_Toc5403_WPSOffice_Level1"/>
      <w:bookmarkStart w:id="136" w:name="_Toc9267_WPSOffice_Level1"/>
      <w:bookmarkStart w:id="137" w:name="_Toc3893_WPSOffice_Level1"/>
      <w:bookmarkStart w:id="138" w:name="_Toc12019_WPSOffice_Level1"/>
      <w:bookmarkStart w:id="139" w:name="_Toc30712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35"/>
      <w:bookmarkEnd w:id="136"/>
      <w:bookmarkEnd w:id="137"/>
      <w:bookmarkEnd w:id="138"/>
      <w:bookmarkEnd w:id="139"/>
    </w:p>
    <w:p>
      <w:pPr>
        <w:topLinePunct/>
        <w:spacing w:line="440" w:lineRule="exact"/>
        <w:rPr>
          <w:rFonts w:hint="default" w:ascii="Times New Roman" w:hAnsi="Times New Roman" w:cs="Times New Roman"/>
          <w:bCs/>
          <w:color w:val="auto"/>
          <w:sz w:val="23"/>
          <w:szCs w:val="23"/>
          <w:highlight w:val="none"/>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2"/>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2"/>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2"/>
        <w:rPr>
          <w:rFonts w:hint="default"/>
          <w:color w:val="auto"/>
          <w:highlight w:val="none"/>
        </w:rPr>
      </w:pPr>
    </w:p>
    <w:p>
      <w:pPr>
        <w:pStyle w:val="2"/>
        <w:spacing w:line="440" w:lineRule="exact"/>
        <w:rPr>
          <w:rFonts w:hint="default" w:ascii="Times New Roman" w:hAnsi="Times New Roman" w:cs="Times New Roman"/>
          <w:color w:val="auto"/>
          <w:sz w:val="24"/>
          <w:highlight w:val="none"/>
        </w:rPr>
      </w:pPr>
    </w:p>
    <w:p>
      <w:pPr>
        <w:spacing w:line="400" w:lineRule="atLeast"/>
        <w:jc w:val="both"/>
      </w:pPr>
    </w:p>
    <w:p>
      <w:pPr>
        <w:pStyle w:val="2"/>
      </w:pPr>
    </w:p>
    <w:p>
      <w:pPr>
        <w:pStyle w:val="2"/>
      </w:pPr>
    </w:p>
    <w:p>
      <w:pPr>
        <w:pStyle w:val="2"/>
      </w:pPr>
    </w:p>
    <w:p>
      <w:pPr>
        <w:pStyle w:val="2"/>
      </w:pPr>
    </w:p>
    <w:p>
      <w:pPr>
        <w:pStyle w:val="2"/>
      </w:pPr>
    </w:p>
    <w:p>
      <w:pPr>
        <w:pStyle w:val="2"/>
      </w:pPr>
    </w:p>
    <w:p>
      <w:pPr>
        <w:pStyle w:val="2"/>
      </w:pPr>
    </w:p>
    <w:p>
      <w:pPr>
        <w:pStyle w:val="2"/>
        <w:jc w:val="center"/>
        <w:rPr>
          <w:b/>
          <w:bCs/>
          <w:sz w:val="28"/>
          <w:szCs w:val="28"/>
        </w:rPr>
      </w:pPr>
    </w:p>
    <w:p>
      <w:pPr>
        <w:pStyle w:val="2"/>
        <w:numPr>
          <w:ilvl w:val="0"/>
          <w:numId w:val="0"/>
        </w:numPr>
        <w:jc w:val="both"/>
        <w:rPr>
          <w:rFonts w:hint="eastAsia"/>
          <w:b/>
          <w:bCs/>
          <w:sz w:val="28"/>
          <w:szCs w:val="28"/>
          <w:lang w:eastAsia="zh-CN"/>
        </w:rPr>
      </w:pPr>
      <w:r>
        <w:rPr>
          <w:rFonts w:hint="eastAsia"/>
          <w:b/>
          <w:bCs/>
          <w:sz w:val="28"/>
          <w:szCs w:val="28"/>
          <w:lang w:val="en-US" w:eastAsia="zh-CN"/>
        </w:rPr>
        <w:t xml:space="preserve">            七、技术性能（质量）指标描述</w:t>
      </w:r>
    </w:p>
    <w:p>
      <w:pPr>
        <w:pStyle w:val="2"/>
        <w:numPr>
          <w:ilvl w:val="0"/>
          <w:numId w:val="0"/>
        </w:numPr>
        <w:ind w:firstLine="1687" w:firstLineChars="600"/>
        <w:jc w:val="both"/>
        <w:rPr>
          <w:rFonts w:hint="eastAsia"/>
          <w:b/>
          <w:bCs/>
          <w:sz w:val="28"/>
          <w:szCs w:val="28"/>
          <w:lang w:eastAsia="zh-CN"/>
        </w:rPr>
      </w:pPr>
      <w:r>
        <w:rPr>
          <w:rFonts w:hint="eastAsia"/>
          <w:b/>
          <w:bCs/>
          <w:sz w:val="28"/>
          <w:szCs w:val="28"/>
          <w:lang w:eastAsia="zh-CN"/>
        </w:rPr>
        <w:t>八、供货方案</w:t>
      </w:r>
    </w:p>
    <w:p>
      <w:pPr>
        <w:pStyle w:val="2"/>
        <w:numPr>
          <w:ilvl w:val="0"/>
          <w:numId w:val="0"/>
        </w:numPr>
        <w:ind w:firstLine="1687" w:firstLineChars="600"/>
        <w:jc w:val="both"/>
        <w:rPr>
          <w:rFonts w:hint="default"/>
          <w:b/>
          <w:bCs/>
          <w:sz w:val="28"/>
          <w:szCs w:val="28"/>
          <w:lang w:val="en-US" w:eastAsia="zh-CN"/>
        </w:rPr>
      </w:pPr>
      <w:r>
        <w:rPr>
          <w:rFonts w:hint="eastAsia"/>
          <w:b/>
          <w:bCs/>
          <w:sz w:val="28"/>
          <w:szCs w:val="28"/>
          <w:lang w:val="en-US" w:eastAsia="zh-CN"/>
        </w:rPr>
        <w:t>九、其他材料</w:t>
      </w:r>
    </w:p>
    <w:p>
      <w:pPr>
        <w:pStyle w:val="2"/>
        <w:jc w:val="center"/>
        <w:rPr>
          <w:b/>
          <w:bCs/>
          <w:sz w:val="28"/>
          <w:szCs w:val="28"/>
        </w:rPr>
      </w:pPr>
    </w:p>
    <w:p>
      <w:pPr>
        <w:pStyle w:val="2"/>
      </w:pPr>
    </w:p>
    <w:p>
      <w:pPr>
        <w:pStyle w:val="2"/>
      </w:pPr>
    </w:p>
    <w:p>
      <w:pPr>
        <w:pStyle w:val="2"/>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2">
    <w:nsid w:val="4DFADC70"/>
    <w:multiLevelType w:val="singleLevel"/>
    <w:tmpl w:val="4DFADC70"/>
    <w:lvl w:ilvl="0" w:tentative="0">
      <w:start w:val="2"/>
      <w:numFmt w:val="decimal"/>
      <w:suff w:val="nothing"/>
      <w:lvlText w:val="%1、"/>
      <w:lvlJc w:val="left"/>
    </w:lvl>
  </w:abstractNum>
  <w:abstractNum w:abstractNumId="3">
    <w:nsid w:val="73354EE1"/>
    <w:multiLevelType w:val="singleLevel"/>
    <w:tmpl w:val="73354EE1"/>
    <w:lvl w:ilvl="0" w:tentative="0">
      <w:start w:val="4"/>
      <w:numFmt w:val="chineseCounting"/>
      <w:suff w:val="space"/>
      <w:lvlText w:val="第%1章"/>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2I3OGFmYzhhZmVlYzE5NzU4OTRlOWE3OTk4OWYifQ=="/>
  </w:docVars>
  <w:rsids>
    <w:rsidRoot w:val="00172A27"/>
    <w:rsid w:val="001D799F"/>
    <w:rsid w:val="00210A1D"/>
    <w:rsid w:val="00272678"/>
    <w:rsid w:val="004D266E"/>
    <w:rsid w:val="009130D0"/>
    <w:rsid w:val="00BA1CAE"/>
    <w:rsid w:val="00D60F2E"/>
    <w:rsid w:val="00EB2C48"/>
    <w:rsid w:val="00F56741"/>
    <w:rsid w:val="01261938"/>
    <w:rsid w:val="01262A16"/>
    <w:rsid w:val="01516AAC"/>
    <w:rsid w:val="016467FF"/>
    <w:rsid w:val="016F3AE4"/>
    <w:rsid w:val="017275DD"/>
    <w:rsid w:val="01855CAC"/>
    <w:rsid w:val="019674B7"/>
    <w:rsid w:val="01986FC9"/>
    <w:rsid w:val="01AC3423"/>
    <w:rsid w:val="01D26FB5"/>
    <w:rsid w:val="01D8197B"/>
    <w:rsid w:val="01FD7A87"/>
    <w:rsid w:val="01FF530F"/>
    <w:rsid w:val="01FF56C2"/>
    <w:rsid w:val="021722C6"/>
    <w:rsid w:val="021D04ED"/>
    <w:rsid w:val="024946D1"/>
    <w:rsid w:val="0250686A"/>
    <w:rsid w:val="028275B1"/>
    <w:rsid w:val="029F4BA1"/>
    <w:rsid w:val="02B04EBD"/>
    <w:rsid w:val="02B32C00"/>
    <w:rsid w:val="02B7452C"/>
    <w:rsid w:val="02C60B85"/>
    <w:rsid w:val="02D65DED"/>
    <w:rsid w:val="02DC5CB3"/>
    <w:rsid w:val="02E96424"/>
    <w:rsid w:val="02F44385"/>
    <w:rsid w:val="03380757"/>
    <w:rsid w:val="033E575A"/>
    <w:rsid w:val="035042AD"/>
    <w:rsid w:val="038226D6"/>
    <w:rsid w:val="03A33236"/>
    <w:rsid w:val="03B141EB"/>
    <w:rsid w:val="03C834BA"/>
    <w:rsid w:val="03CF1E15"/>
    <w:rsid w:val="03DF68F4"/>
    <w:rsid w:val="03ED0A2F"/>
    <w:rsid w:val="04211E08"/>
    <w:rsid w:val="042C3B1F"/>
    <w:rsid w:val="04457667"/>
    <w:rsid w:val="04494E3A"/>
    <w:rsid w:val="045A4B7B"/>
    <w:rsid w:val="04642508"/>
    <w:rsid w:val="047A7331"/>
    <w:rsid w:val="04A248E7"/>
    <w:rsid w:val="04FE2BE7"/>
    <w:rsid w:val="050F6813"/>
    <w:rsid w:val="05175643"/>
    <w:rsid w:val="05267A29"/>
    <w:rsid w:val="052B12A4"/>
    <w:rsid w:val="053C0C8A"/>
    <w:rsid w:val="05435747"/>
    <w:rsid w:val="057D77E1"/>
    <w:rsid w:val="05AE7642"/>
    <w:rsid w:val="05B33779"/>
    <w:rsid w:val="05CB4EDA"/>
    <w:rsid w:val="06233674"/>
    <w:rsid w:val="064F44F5"/>
    <w:rsid w:val="06705F60"/>
    <w:rsid w:val="06750697"/>
    <w:rsid w:val="06F7755F"/>
    <w:rsid w:val="07084811"/>
    <w:rsid w:val="072639A0"/>
    <w:rsid w:val="073C31C4"/>
    <w:rsid w:val="076F25A8"/>
    <w:rsid w:val="07A10C59"/>
    <w:rsid w:val="07D954D3"/>
    <w:rsid w:val="07E23ADF"/>
    <w:rsid w:val="080D2DB2"/>
    <w:rsid w:val="08315767"/>
    <w:rsid w:val="086348CE"/>
    <w:rsid w:val="087D63B5"/>
    <w:rsid w:val="087E3A40"/>
    <w:rsid w:val="08852948"/>
    <w:rsid w:val="08AC6280"/>
    <w:rsid w:val="08D840D9"/>
    <w:rsid w:val="08FC0E5C"/>
    <w:rsid w:val="0903431A"/>
    <w:rsid w:val="090B1608"/>
    <w:rsid w:val="091201C8"/>
    <w:rsid w:val="092D5CEC"/>
    <w:rsid w:val="094B5D5D"/>
    <w:rsid w:val="09501EDA"/>
    <w:rsid w:val="0973495D"/>
    <w:rsid w:val="09A07033"/>
    <w:rsid w:val="09A35E85"/>
    <w:rsid w:val="09EE28E7"/>
    <w:rsid w:val="09FB5804"/>
    <w:rsid w:val="0A054A0C"/>
    <w:rsid w:val="0A132DA4"/>
    <w:rsid w:val="0A223565"/>
    <w:rsid w:val="0A3641B0"/>
    <w:rsid w:val="0A3769B7"/>
    <w:rsid w:val="0A405B0B"/>
    <w:rsid w:val="0A6564B9"/>
    <w:rsid w:val="0A691D01"/>
    <w:rsid w:val="0A977665"/>
    <w:rsid w:val="0AA52BD3"/>
    <w:rsid w:val="0AD4402F"/>
    <w:rsid w:val="0AEB315F"/>
    <w:rsid w:val="0B1E546B"/>
    <w:rsid w:val="0B626F71"/>
    <w:rsid w:val="0B80123A"/>
    <w:rsid w:val="0B8C0B40"/>
    <w:rsid w:val="0BE53DBD"/>
    <w:rsid w:val="0BE74120"/>
    <w:rsid w:val="0BED5FBE"/>
    <w:rsid w:val="0C0263B2"/>
    <w:rsid w:val="0C210E8A"/>
    <w:rsid w:val="0C2D25CC"/>
    <w:rsid w:val="0C3A6DCE"/>
    <w:rsid w:val="0C471C14"/>
    <w:rsid w:val="0C6531BD"/>
    <w:rsid w:val="0C735228"/>
    <w:rsid w:val="0C932008"/>
    <w:rsid w:val="0C954935"/>
    <w:rsid w:val="0CA64EC2"/>
    <w:rsid w:val="0CB101B0"/>
    <w:rsid w:val="0CEE2538"/>
    <w:rsid w:val="0CFA2113"/>
    <w:rsid w:val="0D421699"/>
    <w:rsid w:val="0D491784"/>
    <w:rsid w:val="0D741935"/>
    <w:rsid w:val="0D991923"/>
    <w:rsid w:val="0DA948D1"/>
    <w:rsid w:val="0DE55C13"/>
    <w:rsid w:val="0E061E01"/>
    <w:rsid w:val="0E1B5754"/>
    <w:rsid w:val="0E2350DD"/>
    <w:rsid w:val="0E353D12"/>
    <w:rsid w:val="0E3945CC"/>
    <w:rsid w:val="0E3C6E1E"/>
    <w:rsid w:val="0EA438D6"/>
    <w:rsid w:val="0EAA59ED"/>
    <w:rsid w:val="0EC101C2"/>
    <w:rsid w:val="0EC70BFA"/>
    <w:rsid w:val="0EED1247"/>
    <w:rsid w:val="0EF55437"/>
    <w:rsid w:val="0F09600A"/>
    <w:rsid w:val="0F432E04"/>
    <w:rsid w:val="0F56600C"/>
    <w:rsid w:val="0F6A2898"/>
    <w:rsid w:val="0FDE4E7E"/>
    <w:rsid w:val="10047D3E"/>
    <w:rsid w:val="1015385D"/>
    <w:rsid w:val="104A06FE"/>
    <w:rsid w:val="1055158F"/>
    <w:rsid w:val="107348E1"/>
    <w:rsid w:val="107629EF"/>
    <w:rsid w:val="107B36EC"/>
    <w:rsid w:val="10B52E88"/>
    <w:rsid w:val="10B57A2C"/>
    <w:rsid w:val="10C56148"/>
    <w:rsid w:val="10D60168"/>
    <w:rsid w:val="10E350AF"/>
    <w:rsid w:val="11076A24"/>
    <w:rsid w:val="11215B9D"/>
    <w:rsid w:val="112B09BB"/>
    <w:rsid w:val="11463CD0"/>
    <w:rsid w:val="119B7A2E"/>
    <w:rsid w:val="119D73DC"/>
    <w:rsid w:val="119E13B5"/>
    <w:rsid w:val="11B93700"/>
    <w:rsid w:val="11B95FC2"/>
    <w:rsid w:val="11CD0AF7"/>
    <w:rsid w:val="11F4632B"/>
    <w:rsid w:val="1206086B"/>
    <w:rsid w:val="12243423"/>
    <w:rsid w:val="12371F81"/>
    <w:rsid w:val="1237641B"/>
    <w:rsid w:val="12411CF0"/>
    <w:rsid w:val="125F4E85"/>
    <w:rsid w:val="12752E29"/>
    <w:rsid w:val="12845883"/>
    <w:rsid w:val="12857018"/>
    <w:rsid w:val="12887930"/>
    <w:rsid w:val="129B7928"/>
    <w:rsid w:val="12B73173"/>
    <w:rsid w:val="12E843CB"/>
    <w:rsid w:val="12EF29CB"/>
    <w:rsid w:val="12FB7214"/>
    <w:rsid w:val="1301017A"/>
    <w:rsid w:val="13251998"/>
    <w:rsid w:val="133036AC"/>
    <w:rsid w:val="133E53FC"/>
    <w:rsid w:val="135449DC"/>
    <w:rsid w:val="136A1724"/>
    <w:rsid w:val="13750189"/>
    <w:rsid w:val="13954387"/>
    <w:rsid w:val="13A445CA"/>
    <w:rsid w:val="13B7430D"/>
    <w:rsid w:val="13DE75EE"/>
    <w:rsid w:val="13E913A1"/>
    <w:rsid w:val="13EB2E20"/>
    <w:rsid w:val="13EE17CA"/>
    <w:rsid w:val="13F727DE"/>
    <w:rsid w:val="13FF26A7"/>
    <w:rsid w:val="143E047A"/>
    <w:rsid w:val="146A70C1"/>
    <w:rsid w:val="146C639C"/>
    <w:rsid w:val="147E68DB"/>
    <w:rsid w:val="1498179F"/>
    <w:rsid w:val="149D0A07"/>
    <w:rsid w:val="14B05D2F"/>
    <w:rsid w:val="14BA42FD"/>
    <w:rsid w:val="14E022F6"/>
    <w:rsid w:val="14E76E65"/>
    <w:rsid w:val="14F50F73"/>
    <w:rsid w:val="150A1554"/>
    <w:rsid w:val="15107F20"/>
    <w:rsid w:val="152C615E"/>
    <w:rsid w:val="153122C9"/>
    <w:rsid w:val="154F540A"/>
    <w:rsid w:val="156752D2"/>
    <w:rsid w:val="15701602"/>
    <w:rsid w:val="15C36A4E"/>
    <w:rsid w:val="15F55102"/>
    <w:rsid w:val="16057AB2"/>
    <w:rsid w:val="16283243"/>
    <w:rsid w:val="16491459"/>
    <w:rsid w:val="164D19AE"/>
    <w:rsid w:val="16576E90"/>
    <w:rsid w:val="16664275"/>
    <w:rsid w:val="16854567"/>
    <w:rsid w:val="16F76C62"/>
    <w:rsid w:val="17156A92"/>
    <w:rsid w:val="173B67EB"/>
    <w:rsid w:val="17555AF7"/>
    <w:rsid w:val="17606543"/>
    <w:rsid w:val="176850E1"/>
    <w:rsid w:val="1771268E"/>
    <w:rsid w:val="177B2914"/>
    <w:rsid w:val="1781794F"/>
    <w:rsid w:val="17A72143"/>
    <w:rsid w:val="17D41059"/>
    <w:rsid w:val="17F9165D"/>
    <w:rsid w:val="17FB3776"/>
    <w:rsid w:val="181C5AFE"/>
    <w:rsid w:val="18262EDC"/>
    <w:rsid w:val="183F653D"/>
    <w:rsid w:val="18555ABF"/>
    <w:rsid w:val="187D188E"/>
    <w:rsid w:val="18965DF9"/>
    <w:rsid w:val="18BF79A2"/>
    <w:rsid w:val="19137AFC"/>
    <w:rsid w:val="193E2DCB"/>
    <w:rsid w:val="1943613C"/>
    <w:rsid w:val="196369C8"/>
    <w:rsid w:val="19913832"/>
    <w:rsid w:val="199C3B12"/>
    <w:rsid w:val="199F4D38"/>
    <w:rsid w:val="19AF1F1B"/>
    <w:rsid w:val="19B34DB1"/>
    <w:rsid w:val="19CC7A79"/>
    <w:rsid w:val="19DD457B"/>
    <w:rsid w:val="19F44957"/>
    <w:rsid w:val="19FD2538"/>
    <w:rsid w:val="1A156CFF"/>
    <w:rsid w:val="1AF3341F"/>
    <w:rsid w:val="1AF9323D"/>
    <w:rsid w:val="1B024F47"/>
    <w:rsid w:val="1B0362DF"/>
    <w:rsid w:val="1B0F6446"/>
    <w:rsid w:val="1B114875"/>
    <w:rsid w:val="1B2136A5"/>
    <w:rsid w:val="1B742B49"/>
    <w:rsid w:val="1B7A2038"/>
    <w:rsid w:val="1B8847D2"/>
    <w:rsid w:val="1B8B6665"/>
    <w:rsid w:val="1BA07D6D"/>
    <w:rsid w:val="1BD75DB3"/>
    <w:rsid w:val="1C095F13"/>
    <w:rsid w:val="1C3F1745"/>
    <w:rsid w:val="1C8702AB"/>
    <w:rsid w:val="1CAD29F5"/>
    <w:rsid w:val="1CC7132A"/>
    <w:rsid w:val="1CCF5DA1"/>
    <w:rsid w:val="1CE41B29"/>
    <w:rsid w:val="1CE6169D"/>
    <w:rsid w:val="1CF6219E"/>
    <w:rsid w:val="1D011989"/>
    <w:rsid w:val="1D1C4C9A"/>
    <w:rsid w:val="1D4318D2"/>
    <w:rsid w:val="1D435A83"/>
    <w:rsid w:val="1D4B3D09"/>
    <w:rsid w:val="1D502683"/>
    <w:rsid w:val="1D582C93"/>
    <w:rsid w:val="1D5E1C8E"/>
    <w:rsid w:val="1D6A0A81"/>
    <w:rsid w:val="1D725739"/>
    <w:rsid w:val="1DC543D3"/>
    <w:rsid w:val="1DCA0187"/>
    <w:rsid w:val="1DEE3EE6"/>
    <w:rsid w:val="1DEF15E5"/>
    <w:rsid w:val="1E4435A6"/>
    <w:rsid w:val="1E674B72"/>
    <w:rsid w:val="1E757DC6"/>
    <w:rsid w:val="1E997C45"/>
    <w:rsid w:val="1EB01493"/>
    <w:rsid w:val="1EB45B84"/>
    <w:rsid w:val="1ED566BF"/>
    <w:rsid w:val="1EE62809"/>
    <w:rsid w:val="1F0079C8"/>
    <w:rsid w:val="1F1F765A"/>
    <w:rsid w:val="1F8841C9"/>
    <w:rsid w:val="1F942DC6"/>
    <w:rsid w:val="1F9F7B9A"/>
    <w:rsid w:val="1FAD2A59"/>
    <w:rsid w:val="1FB47C90"/>
    <w:rsid w:val="1FC830F6"/>
    <w:rsid w:val="1FC84E78"/>
    <w:rsid w:val="1FFF49B3"/>
    <w:rsid w:val="200A49DA"/>
    <w:rsid w:val="2010615E"/>
    <w:rsid w:val="201E5705"/>
    <w:rsid w:val="202E73DC"/>
    <w:rsid w:val="20350D4E"/>
    <w:rsid w:val="205B3A40"/>
    <w:rsid w:val="207A031A"/>
    <w:rsid w:val="209239FD"/>
    <w:rsid w:val="209A4709"/>
    <w:rsid w:val="20A32AD4"/>
    <w:rsid w:val="20B42C68"/>
    <w:rsid w:val="20C14537"/>
    <w:rsid w:val="20D03B7B"/>
    <w:rsid w:val="20D63C91"/>
    <w:rsid w:val="20F36B91"/>
    <w:rsid w:val="20F743F3"/>
    <w:rsid w:val="21225095"/>
    <w:rsid w:val="212C16E5"/>
    <w:rsid w:val="21303DB9"/>
    <w:rsid w:val="21342A72"/>
    <w:rsid w:val="213F7D3B"/>
    <w:rsid w:val="21427B7A"/>
    <w:rsid w:val="215373D7"/>
    <w:rsid w:val="217F414A"/>
    <w:rsid w:val="21957A4E"/>
    <w:rsid w:val="21C3772E"/>
    <w:rsid w:val="21D11C50"/>
    <w:rsid w:val="21D449BD"/>
    <w:rsid w:val="21D55337"/>
    <w:rsid w:val="21FC1CC5"/>
    <w:rsid w:val="220F22ED"/>
    <w:rsid w:val="22290B71"/>
    <w:rsid w:val="22711268"/>
    <w:rsid w:val="227B52F5"/>
    <w:rsid w:val="228C37EE"/>
    <w:rsid w:val="228C6100"/>
    <w:rsid w:val="22A75A54"/>
    <w:rsid w:val="22AF24B4"/>
    <w:rsid w:val="22C75FB3"/>
    <w:rsid w:val="23202A87"/>
    <w:rsid w:val="23221CE5"/>
    <w:rsid w:val="23291D55"/>
    <w:rsid w:val="23331629"/>
    <w:rsid w:val="23386ADD"/>
    <w:rsid w:val="23470EA4"/>
    <w:rsid w:val="23533555"/>
    <w:rsid w:val="235C166E"/>
    <w:rsid w:val="23607DE2"/>
    <w:rsid w:val="2386246B"/>
    <w:rsid w:val="23A42CCD"/>
    <w:rsid w:val="23B03575"/>
    <w:rsid w:val="23B5629D"/>
    <w:rsid w:val="23C26E54"/>
    <w:rsid w:val="23EE53EE"/>
    <w:rsid w:val="23F25D22"/>
    <w:rsid w:val="24041E8D"/>
    <w:rsid w:val="24202C55"/>
    <w:rsid w:val="243A6885"/>
    <w:rsid w:val="243B42AE"/>
    <w:rsid w:val="244637AD"/>
    <w:rsid w:val="249A29C0"/>
    <w:rsid w:val="24C22F3D"/>
    <w:rsid w:val="24C74E0F"/>
    <w:rsid w:val="24CC38EA"/>
    <w:rsid w:val="24EA1E5C"/>
    <w:rsid w:val="25065F8E"/>
    <w:rsid w:val="2507530A"/>
    <w:rsid w:val="250B72D5"/>
    <w:rsid w:val="25225659"/>
    <w:rsid w:val="252C2973"/>
    <w:rsid w:val="2536191C"/>
    <w:rsid w:val="2537405D"/>
    <w:rsid w:val="25374EF4"/>
    <w:rsid w:val="25AF4E68"/>
    <w:rsid w:val="25C23D6B"/>
    <w:rsid w:val="25D12068"/>
    <w:rsid w:val="25D376ED"/>
    <w:rsid w:val="25E42F4C"/>
    <w:rsid w:val="25FB3A5A"/>
    <w:rsid w:val="26113D3D"/>
    <w:rsid w:val="262D3499"/>
    <w:rsid w:val="26505959"/>
    <w:rsid w:val="267D6C16"/>
    <w:rsid w:val="26915AB0"/>
    <w:rsid w:val="26AC54AE"/>
    <w:rsid w:val="26AE35E3"/>
    <w:rsid w:val="26CC5821"/>
    <w:rsid w:val="27040806"/>
    <w:rsid w:val="270A6B81"/>
    <w:rsid w:val="27224050"/>
    <w:rsid w:val="27442AE9"/>
    <w:rsid w:val="27544F2C"/>
    <w:rsid w:val="27573233"/>
    <w:rsid w:val="276C73E8"/>
    <w:rsid w:val="276F5392"/>
    <w:rsid w:val="276F78A4"/>
    <w:rsid w:val="27A22B9A"/>
    <w:rsid w:val="27CF3F23"/>
    <w:rsid w:val="27D33279"/>
    <w:rsid w:val="27E17707"/>
    <w:rsid w:val="2832016E"/>
    <w:rsid w:val="28332E82"/>
    <w:rsid w:val="285D5675"/>
    <w:rsid w:val="286354BE"/>
    <w:rsid w:val="28757E8C"/>
    <w:rsid w:val="28945AD5"/>
    <w:rsid w:val="28CB2405"/>
    <w:rsid w:val="28E4564A"/>
    <w:rsid w:val="28FD4C25"/>
    <w:rsid w:val="297049A1"/>
    <w:rsid w:val="297E0D3E"/>
    <w:rsid w:val="298E4667"/>
    <w:rsid w:val="29AC15DA"/>
    <w:rsid w:val="2A1060BE"/>
    <w:rsid w:val="2A1D6B49"/>
    <w:rsid w:val="2A2D265B"/>
    <w:rsid w:val="2A483311"/>
    <w:rsid w:val="2A587AE6"/>
    <w:rsid w:val="2A5C7CE3"/>
    <w:rsid w:val="2A65738E"/>
    <w:rsid w:val="2A6C4DD8"/>
    <w:rsid w:val="2A734F7F"/>
    <w:rsid w:val="2A9758C1"/>
    <w:rsid w:val="2AA2330A"/>
    <w:rsid w:val="2AA86D0F"/>
    <w:rsid w:val="2AB036B9"/>
    <w:rsid w:val="2AC0255C"/>
    <w:rsid w:val="2ACA3C75"/>
    <w:rsid w:val="2AD8248C"/>
    <w:rsid w:val="2B0272F2"/>
    <w:rsid w:val="2B1C6134"/>
    <w:rsid w:val="2B416F31"/>
    <w:rsid w:val="2B547EAB"/>
    <w:rsid w:val="2B752198"/>
    <w:rsid w:val="2BE307A7"/>
    <w:rsid w:val="2BE702F2"/>
    <w:rsid w:val="2C2358E3"/>
    <w:rsid w:val="2C41519A"/>
    <w:rsid w:val="2C6E3570"/>
    <w:rsid w:val="2C74409C"/>
    <w:rsid w:val="2C78559C"/>
    <w:rsid w:val="2C8608B9"/>
    <w:rsid w:val="2CCB157B"/>
    <w:rsid w:val="2CEE1A7D"/>
    <w:rsid w:val="2CF47F19"/>
    <w:rsid w:val="2D044DD1"/>
    <w:rsid w:val="2D1C78E5"/>
    <w:rsid w:val="2D4633AE"/>
    <w:rsid w:val="2D491475"/>
    <w:rsid w:val="2D5E7110"/>
    <w:rsid w:val="2D6B3420"/>
    <w:rsid w:val="2D6B78B2"/>
    <w:rsid w:val="2D702015"/>
    <w:rsid w:val="2D853AD8"/>
    <w:rsid w:val="2D8B655F"/>
    <w:rsid w:val="2DA41677"/>
    <w:rsid w:val="2DCE076A"/>
    <w:rsid w:val="2E022020"/>
    <w:rsid w:val="2E047F28"/>
    <w:rsid w:val="2E2760CC"/>
    <w:rsid w:val="2E452391"/>
    <w:rsid w:val="2E5113E2"/>
    <w:rsid w:val="2E644C2A"/>
    <w:rsid w:val="2E704C0F"/>
    <w:rsid w:val="2E821BE2"/>
    <w:rsid w:val="2EA91D25"/>
    <w:rsid w:val="2EB44765"/>
    <w:rsid w:val="2EBF392D"/>
    <w:rsid w:val="2F1C5807"/>
    <w:rsid w:val="2F1F1548"/>
    <w:rsid w:val="2F21432D"/>
    <w:rsid w:val="2F2233EF"/>
    <w:rsid w:val="2F7E56E8"/>
    <w:rsid w:val="2F8D4F86"/>
    <w:rsid w:val="2F910CF8"/>
    <w:rsid w:val="2F9A12C4"/>
    <w:rsid w:val="300C6F30"/>
    <w:rsid w:val="303B074A"/>
    <w:rsid w:val="303D10B7"/>
    <w:rsid w:val="30562C99"/>
    <w:rsid w:val="307716A4"/>
    <w:rsid w:val="308B267F"/>
    <w:rsid w:val="3091782D"/>
    <w:rsid w:val="309D35EF"/>
    <w:rsid w:val="30B66302"/>
    <w:rsid w:val="30B751B3"/>
    <w:rsid w:val="30EF615D"/>
    <w:rsid w:val="31393383"/>
    <w:rsid w:val="314F053A"/>
    <w:rsid w:val="315C7C23"/>
    <w:rsid w:val="319770C5"/>
    <w:rsid w:val="31B10180"/>
    <w:rsid w:val="31CB160E"/>
    <w:rsid w:val="31DB2724"/>
    <w:rsid w:val="31DC0B3C"/>
    <w:rsid w:val="31DC7938"/>
    <w:rsid w:val="321E14B7"/>
    <w:rsid w:val="32207767"/>
    <w:rsid w:val="32232959"/>
    <w:rsid w:val="322A23BC"/>
    <w:rsid w:val="322C733D"/>
    <w:rsid w:val="32313381"/>
    <w:rsid w:val="323B5665"/>
    <w:rsid w:val="323D1E9E"/>
    <w:rsid w:val="32472149"/>
    <w:rsid w:val="324F5550"/>
    <w:rsid w:val="32623A5F"/>
    <w:rsid w:val="32A15D40"/>
    <w:rsid w:val="32A50A4A"/>
    <w:rsid w:val="32AF0F40"/>
    <w:rsid w:val="32D33D11"/>
    <w:rsid w:val="32E2300A"/>
    <w:rsid w:val="33035B90"/>
    <w:rsid w:val="3356659E"/>
    <w:rsid w:val="33880BEB"/>
    <w:rsid w:val="33A5118B"/>
    <w:rsid w:val="33A67436"/>
    <w:rsid w:val="33FF7757"/>
    <w:rsid w:val="34375518"/>
    <w:rsid w:val="345D7407"/>
    <w:rsid w:val="346C3B06"/>
    <w:rsid w:val="346C40F4"/>
    <w:rsid w:val="347809F2"/>
    <w:rsid w:val="34826A34"/>
    <w:rsid w:val="34CD11F9"/>
    <w:rsid w:val="34DD44E6"/>
    <w:rsid w:val="35091493"/>
    <w:rsid w:val="351153E0"/>
    <w:rsid w:val="353335A8"/>
    <w:rsid w:val="357F680D"/>
    <w:rsid w:val="358366F6"/>
    <w:rsid w:val="35841069"/>
    <w:rsid w:val="358620D9"/>
    <w:rsid w:val="35917F75"/>
    <w:rsid w:val="35C87EEC"/>
    <w:rsid w:val="35F02805"/>
    <w:rsid w:val="35F965A0"/>
    <w:rsid w:val="36341386"/>
    <w:rsid w:val="36351036"/>
    <w:rsid w:val="364E45F5"/>
    <w:rsid w:val="366828AD"/>
    <w:rsid w:val="368558B3"/>
    <w:rsid w:val="36876E6A"/>
    <w:rsid w:val="36980DD0"/>
    <w:rsid w:val="36B84F47"/>
    <w:rsid w:val="36BF63D0"/>
    <w:rsid w:val="36C0156D"/>
    <w:rsid w:val="36C13293"/>
    <w:rsid w:val="36CF4BC1"/>
    <w:rsid w:val="36D047A4"/>
    <w:rsid w:val="36F23D6A"/>
    <w:rsid w:val="36F7295B"/>
    <w:rsid w:val="37022808"/>
    <w:rsid w:val="371B6C62"/>
    <w:rsid w:val="372D6CF1"/>
    <w:rsid w:val="377A75FB"/>
    <w:rsid w:val="379940D4"/>
    <w:rsid w:val="37E57834"/>
    <w:rsid w:val="381E4BFD"/>
    <w:rsid w:val="38244BD5"/>
    <w:rsid w:val="382A0CE5"/>
    <w:rsid w:val="383261D0"/>
    <w:rsid w:val="38390ED6"/>
    <w:rsid w:val="385D1023"/>
    <w:rsid w:val="386437DF"/>
    <w:rsid w:val="38646884"/>
    <w:rsid w:val="38910860"/>
    <w:rsid w:val="389526CA"/>
    <w:rsid w:val="38973052"/>
    <w:rsid w:val="38BA0741"/>
    <w:rsid w:val="38C64F92"/>
    <w:rsid w:val="38DD7AB3"/>
    <w:rsid w:val="38E005FB"/>
    <w:rsid w:val="38E33311"/>
    <w:rsid w:val="38F26FDE"/>
    <w:rsid w:val="390037A2"/>
    <w:rsid w:val="39151E6D"/>
    <w:rsid w:val="39205BF2"/>
    <w:rsid w:val="39241B86"/>
    <w:rsid w:val="39266477"/>
    <w:rsid w:val="39340E40"/>
    <w:rsid w:val="39655B7A"/>
    <w:rsid w:val="397B3EA5"/>
    <w:rsid w:val="398F73DC"/>
    <w:rsid w:val="39AE35FA"/>
    <w:rsid w:val="39C01BBA"/>
    <w:rsid w:val="39FB793D"/>
    <w:rsid w:val="3A085BAA"/>
    <w:rsid w:val="3A2C2104"/>
    <w:rsid w:val="3A5C2715"/>
    <w:rsid w:val="3A5F5A7F"/>
    <w:rsid w:val="3A6A181A"/>
    <w:rsid w:val="3A8945B9"/>
    <w:rsid w:val="3AB3450A"/>
    <w:rsid w:val="3AB73885"/>
    <w:rsid w:val="3AB900AC"/>
    <w:rsid w:val="3ACE0125"/>
    <w:rsid w:val="3AD155B7"/>
    <w:rsid w:val="3AFA4DDD"/>
    <w:rsid w:val="3B0D79D3"/>
    <w:rsid w:val="3B2E1991"/>
    <w:rsid w:val="3B41700C"/>
    <w:rsid w:val="3B4336D5"/>
    <w:rsid w:val="3B915C89"/>
    <w:rsid w:val="3BBE774B"/>
    <w:rsid w:val="3BC82C9D"/>
    <w:rsid w:val="3BCA36FC"/>
    <w:rsid w:val="3BDB75C3"/>
    <w:rsid w:val="3BDE1379"/>
    <w:rsid w:val="3BEF256F"/>
    <w:rsid w:val="3BFB140F"/>
    <w:rsid w:val="3C025A83"/>
    <w:rsid w:val="3C400336"/>
    <w:rsid w:val="3C6B2863"/>
    <w:rsid w:val="3C7E046A"/>
    <w:rsid w:val="3CC56843"/>
    <w:rsid w:val="3CC669C0"/>
    <w:rsid w:val="3CCC78C1"/>
    <w:rsid w:val="3D191420"/>
    <w:rsid w:val="3D2D057B"/>
    <w:rsid w:val="3D4A7CCA"/>
    <w:rsid w:val="3D5B369C"/>
    <w:rsid w:val="3D85696B"/>
    <w:rsid w:val="3D8F3346"/>
    <w:rsid w:val="3DB644C5"/>
    <w:rsid w:val="3DC64303"/>
    <w:rsid w:val="3DFD18E3"/>
    <w:rsid w:val="3E234CC4"/>
    <w:rsid w:val="3E31701C"/>
    <w:rsid w:val="3E56477C"/>
    <w:rsid w:val="3E757051"/>
    <w:rsid w:val="3E9F6F1B"/>
    <w:rsid w:val="3ECD7713"/>
    <w:rsid w:val="3ECE2C18"/>
    <w:rsid w:val="3ED2673E"/>
    <w:rsid w:val="3EDF33BB"/>
    <w:rsid w:val="3EF003A8"/>
    <w:rsid w:val="3EF3475E"/>
    <w:rsid w:val="3F00274D"/>
    <w:rsid w:val="3F22123C"/>
    <w:rsid w:val="3F413CC5"/>
    <w:rsid w:val="3F514486"/>
    <w:rsid w:val="3F5F4471"/>
    <w:rsid w:val="3F993EC6"/>
    <w:rsid w:val="3FAA1ACA"/>
    <w:rsid w:val="3FAC2116"/>
    <w:rsid w:val="3FFF04B0"/>
    <w:rsid w:val="401A5EF0"/>
    <w:rsid w:val="405F54C4"/>
    <w:rsid w:val="406A59E1"/>
    <w:rsid w:val="40891574"/>
    <w:rsid w:val="408E1FCA"/>
    <w:rsid w:val="409D1676"/>
    <w:rsid w:val="40B5317E"/>
    <w:rsid w:val="40C13CD4"/>
    <w:rsid w:val="40CA4C2E"/>
    <w:rsid w:val="40DD107E"/>
    <w:rsid w:val="40E612A7"/>
    <w:rsid w:val="40FD44FE"/>
    <w:rsid w:val="410D54FF"/>
    <w:rsid w:val="414350DA"/>
    <w:rsid w:val="414810A7"/>
    <w:rsid w:val="415D190C"/>
    <w:rsid w:val="4173688E"/>
    <w:rsid w:val="417807D9"/>
    <w:rsid w:val="417C30B2"/>
    <w:rsid w:val="41807BEB"/>
    <w:rsid w:val="418854CC"/>
    <w:rsid w:val="418D27F5"/>
    <w:rsid w:val="4196330C"/>
    <w:rsid w:val="419A74AF"/>
    <w:rsid w:val="41AC141A"/>
    <w:rsid w:val="41EB3A9E"/>
    <w:rsid w:val="42002BF2"/>
    <w:rsid w:val="42024A2E"/>
    <w:rsid w:val="421C1817"/>
    <w:rsid w:val="422229E2"/>
    <w:rsid w:val="42561C51"/>
    <w:rsid w:val="42833550"/>
    <w:rsid w:val="4287634C"/>
    <w:rsid w:val="42876CE2"/>
    <w:rsid w:val="42AD6748"/>
    <w:rsid w:val="42BC2E2F"/>
    <w:rsid w:val="42C45FF8"/>
    <w:rsid w:val="42CA1067"/>
    <w:rsid w:val="42E04203"/>
    <w:rsid w:val="42E505D4"/>
    <w:rsid w:val="42E63A7F"/>
    <w:rsid w:val="42E74CC4"/>
    <w:rsid w:val="42FE0D52"/>
    <w:rsid w:val="43065E58"/>
    <w:rsid w:val="43117778"/>
    <w:rsid w:val="431C55A9"/>
    <w:rsid w:val="43541CB0"/>
    <w:rsid w:val="43C3015A"/>
    <w:rsid w:val="43C646E2"/>
    <w:rsid w:val="43DF705C"/>
    <w:rsid w:val="43E04637"/>
    <w:rsid w:val="43FA55C2"/>
    <w:rsid w:val="43FE6560"/>
    <w:rsid w:val="44190C7C"/>
    <w:rsid w:val="442E38B9"/>
    <w:rsid w:val="44335CBE"/>
    <w:rsid w:val="443D58AA"/>
    <w:rsid w:val="443F05B7"/>
    <w:rsid w:val="444157D5"/>
    <w:rsid w:val="445A46AE"/>
    <w:rsid w:val="445E0231"/>
    <w:rsid w:val="44845A57"/>
    <w:rsid w:val="44951CA9"/>
    <w:rsid w:val="44A5291F"/>
    <w:rsid w:val="44F46B32"/>
    <w:rsid w:val="45093F8F"/>
    <w:rsid w:val="450C5377"/>
    <w:rsid w:val="45163319"/>
    <w:rsid w:val="451D378A"/>
    <w:rsid w:val="451D5F36"/>
    <w:rsid w:val="45224FE4"/>
    <w:rsid w:val="45341E5B"/>
    <w:rsid w:val="45344EFF"/>
    <w:rsid w:val="454A41A9"/>
    <w:rsid w:val="454F1443"/>
    <w:rsid w:val="456B64DA"/>
    <w:rsid w:val="45A61A3F"/>
    <w:rsid w:val="45E2131C"/>
    <w:rsid w:val="45FA358E"/>
    <w:rsid w:val="46160757"/>
    <w:rsid w:val="462A4554"/>
    <w:rsid w:val="4632573A"/>
    <w:rsid w:val="46511F57"/>
    <w:rsid w:val="465C2B7E"/>
    <w:rsid w:val="465E5E2D"/>
    <w:rsid w:val="466678D8"/>
    <w:rsid w:val="46681CC5"/>
    <w:rsid w:val="46722845"/>
    <w:rsid w:val="467C4DAF"/>
    <w:rsid w:val="46854413"/>
    <w:rsid w:val="46A317CE"/>
    <w:rsid w:val="46AA3BAF"/>
    <w:rsid w:val="46AA5F14"/>
    <w:rsid w:val="46CA2A30"/>
    <w:rsid w:val="46E55EA9"/>
    <w:rsid w:val="46E903F6"/>
    <w:rsid w:val="46ED0608"/>
    <w:rsid w:val="46F06235"/>
    <w:rsid w:val="4702061D"/>
    <w:rsid w:val="471A08BE"/>
    <w:rsid w:val="47331E12"/>
    <w:rsid w:val="473B610C"/>
    <w:rsid w:val="47407861"/>
    <w:rsid w:val="47433D85"/>
    <w:rsid w:val="47452DBC"/>
    <w:rsid w:val="475E2707"/>
    <w:rsid w:val="477261B2"/>
    <w:rsid w:val="47881532"/>
    <w:rsid w:val="4791799F"/>
    <w:rsid w:val="47AD212B"/>
    <w:rsid w:val="482C2022"/>
    <w:rsid w:val="483010A5"/>
    <w:rsid w:val="48550397"/>
    <w:rsid w:val="48665A41"/>
    <w:rsid w:val="488A3975"/>
    <w:rsid w:val="48984334"/>
    <w:rsid w:val="48D51D8B"/>
    <w:rsid w:val="490C5F75"/>
    <w:rsid w:val="49211746"/>
    <w:rsid w:val="494D3655"/>
    <w:rsid w:val="4977131A"/>
    <w:rsid w:val="49CF224E"/>
    <w:rsid w:val="49DD0F1D"/>
    <w:rsid w:val="49E20D34"/>
    <w:rsid w:val="4A02212D"/>
    <w:rsid w:val="4A1906E1"/>
    <w:rsid w:val="4A1A4DC2"/>
    <w:rsid w:val="4A236E05"/>
    <w:rsid w:val="4A38409F"/>
    <w:rsid w:val="4A3B0ADD"/>
    <w:rsid w:val="4A4205DF"/>
    <w:rsid w:val="4A6E2D05"/>
    <w:rsid w:val="4A71640B"/>
    <w:rsid w:val="4A937223"/>
    <w:rsid w:val="4AC54B94"/>
    <w:rsid w:val="4ACB00B3"/>
    <w:rsid w:val="4ADC0ED2"/>
    <w:rsid w:val="4AE048A4"/>
    <w:rsid w:val="4B0938BE"/>
    <w:rsid w:val="4B412DF2"/>
    <w:rsid w:val="4B4E0FC1"/>
    <w:rsid w:val="4B7D39AD"/>
    <w:rsid w:val="4B8143F2"/>
    <w:rsid w:val="4B9565DB"/>
    <w:rsid w:val="4BBB3EF9"/>
    <w:rsid w:val="4BC624A8"/>
    <w:rsid w:val="4BD00645"/>
    <w:rsid w:val="4C9849BC"/>
    <w:rsid w:val="4CDC10F5"/>
    <w:rsid w:val="4CE67327"/>
    <w:rsid w:val="4CEB61EE"/>
    <w:rsid w:val="4D42128E"/>
    <w:rsid w:val="4D4B4FC8"/>
    <w:rsid w:val="4D506F55"/>
    <w:rsid w:val="4D5A057B"/>
    <w:rsid w:val="4D5E1FDB"/>
    <w:rsid w:val="4D640D09"/>
    <w:rsid w:val="4D6C0912"/>
    <w:rsid w:val="4D902EEE"/>
    <w:rsid w:val="4D934E46"/>
    <w:rsid w:val="4D9D220A"/>
    <w:rsid w:val="4D9D441E"/>
    <w:rsid w:val="4DAB5909"/>
    <w:rsid w:val="4DCD56A8"/>
    <w:rsid w:val="4DE4323A"/>
    <w:rsid w:val="4DE81D79"/>
    <w:rsid w:val="4DF243BC"/>
    <w:rsid w:val="4DFA2A5E"/>
    <w:rsid w:val="4E0B01FE"/>
    <w:rsid w:val="4E2B0F4F"/>
    <w:rsid w:val="4E4E3891"/>
    <w:rsid w:val="4E5A1F9A"/>
    <w:rsid w:val="4E9D1C1C"/>
    <w:rsid w:val="4EAF1CC4"/>
    <w:rsid w:val="4EC70016"/>
    <w:rsid w:val="4ED4505D"/>
    <w:rsid w:val="4EEF6771"/>
    <w:rsid w:val="4EF06D1A"/>
    <w:rsid w:val="4F1C0D87"/>
    <w:rsid w:val="4F264CBC"/>
    <w:rsid w:val="4F2A6E15"/>
    <w:rsid w:val="4F3772ED"/>
    <w:rsid w:val="4F444103"/>
    <w:rsid w:val="4F4B5944"/>
    <w:rsid w:val="4F846A83"/>
    <w:rsid w:val="4FA709C3"/>
    <w:rsid w:val="4FBD2661"/>
    <w:rsid w:val="4FC31B69"/>
    <w:rsid w:val="4FEE5452"/>
    <w:rsid w:val="4FFC7D9E"/>
    <w:rsid w:val="5039019E"/>
    <w:rsid w:val="50527900"/>
    <w:rsid w:val="50642410"/>
    <w:rsid w:val="5065178E"/>
    <w:rsid w:val="50695D0B"/>
    <w:rsid w:val="51117EE4"/>
    <w:rsid w:val="5126104F"/>
    <w:rsid w:val="512B60B4"/>
    <w:rsid w:val="513118E7"/>
    <w:rsid w:val="514F154D"/>
    <w:rsid w:val="51694722"/>
    <w:rsid w:val="51853A25"/>
    <w:rsid w:val="51995C82"/>
    <w:rsid w:val="51A0391C"/>
    <w:rsid w:val="51B556AE"/>
    <w:rsid w:val="51C621E0"/>
    <w:rsid w:val="51D05EF0"/>
    <w:rsid w:val="51F6040A"/>
    <w:rsid w:val="52505342"/>
    <w:rsid w:val="526E6852"/>
    <w:rsid w:val="527A442A"/>
    <w:rsid w:val="52A9097C"/>
    <w:rsid w:val="52B54EDC"/>
    <w:rsid w:val="52BB5061"/>
    <w:rsid w:val="52C939F0"/>
    <w:rsid w:val="52EC44CE"/>
    <w:rsid w:val="5314011E"/>
    <w:rsid w:val="53202F66"/>
    <w:rsid w:val="533539DF"/>
    <w:rsid w:val="53653F46"/>
    <w:rsid w:val="536C1D08"/>
    <w:rsid w:val="537431C5"/>
    <w:rsid w:val="5392540C"/>
    <w:rsid w:val="53A019B1"/>
    <w:rsid w:val="53B3034F"/>
    <w:rsid w:val="540A11ED"/>
    <w:rsid w:val="54293AD9"/>
    <w:rsid w:val="54442A7B"/>
    <w:rsid w:val="54550AD6"/>
    <w:rsid w:val="545C1D7C"/>
    <w:rsid w:val="54865517"/>
    <w:rsid w:val="54990450"/>
    <w:rsid w:val="54BC1AD2"/>
    <w:rsid w:val="54C11E3F"/>
    <w:rsid w:val="54C55B73"/>
    <w:rsid w:val="54D46102"/>
    <w:rsid w:val="54E43FB4"/>
    <w:rsid w:val="55256219"/>
    <w:rsid w:val="554B0189"/>
    <w:rsid w:val="5558452D"/>
    <w:rsid w:val="5594183F"/>
    <w:rsid w:val="55971945"/>
    <w:rsid w:val="559B399C"/>
    <w:rsid w:val="55AA7B8D"/>
    <w:rsid w:val="55B607A1"/>
    <w:rsid w:val="55C477FF"/>
    <w:rsid w:val="55F30092"/>
    <w:rsid w:val="55F92F01"/>
    <w:rsid w:val="562927CE"/>
    <w:rsid w:val="56332CEF"/>
    <w:rsid w:val="56D51695"/>
    <w:rsid w:val="56E01E7C"/>
    <w:rsid w:val="56FF2C87"/>
    <w:rsid w:val="57083261"/>
    <w:rsid w:val="57476D14"/>
    <w:rsid w:val="576725D2"/>
    <w:rsid w:val="57735468"/>
    <w:rsid w:val="57AC473C"/>
    <w:rsid w:val="57D845B0"/>
    <w:rsid w:val="58033794"/>
    <w:rsid w:val="58212766"/>
    <w:rsid w:val="583B5BED"/>
    <w:rsid w:val="5842572D"/>
    <w:rsid w:val="584B2C50"/>
    <w:rsid w:val="58575B08"/>
    <w:rsid w:val="5862192B"/>
    <w:rsid w:val="589A07FB"/>
    <w:rsid w:val="58AC2BA6"/>
    <w:rsid w:val="58B74D14"/>
    <w:rsid w:val="58B947D2"/>
    <w:rsid w:val="58BE1D95"/>
    <w:rsid w:val="58C064D2"/>
    <w:rsid w:val="59020C98"/>
    <w:rsid w:val="591D6DEF"/>
    <w:rsid w:val="5960288A"/>
    <w:rsid w:val="59A76356"/>
    <w:rsid w:val="59B368E2"/>
    <w:rsid w:val="59DF0A4F"/>
    <w:rsid w:val="59E76BAA"/>
    <w:rsid w:val="59F519D4"/>
    <w:rsid w:val="59FA54CF"/>
    <w:rsid w:val="5A050A6E"/>
    <w:rsid w:val="5A5A6A53"/>
    <w:rsid w:val="5A8149E6"/>
    <w:rsid w:val="5A9A1081"/>
    <w:rsid w:val="5ABD6DE3"/>
    <w:rsid w:val="5ABE4B4A"/>
    <w:rsid w:val="5AC01401"/>
    <w:rsid w:val="5AC7420B"/>
    <w:rsid w:val="5AE34D92"/>
    <w:rsid w:val="5AF2343A"/>
    <w:rsid w:val="5B1001B5"/>
    <w:rsid w:val="5B411CCC"/>
    <w:rsid w:val="5B505F2C"/>
    <w:rsid w:val="5B520346"/>
    <w:rsid w:val="5B53605F"/>
    <w:rsid w:val="5B811F6C"/>
    <w:rsid w:val="5B966550"/>
    <w:rsid w:val="5BB81586"/>
    <w:rsid w:val="5BCF6F3C"/>
    <w:rsid w:val="5BD55463"/>
    <w:rsid w:val="5BD64EC0"/>
    <w:rsid w:val="5C562B00"/>
    <w:rsid w:val="5C7E0D7E"/>
    <w:rsid w:val="5CC6567E"/>
    <w:rsid w:val="5CC76201"/>
    <w:rsid w:val="5CD77A98"/>
    <w:rsid w:val="5CE44D90"/>
    <w:rsid w:val="5CF47502"/>
    <w:rsid w:val="5D0E5BDE"/>
    <w:rsid w:val="5D291F54"/>
    <w:rsid w:val="5D3E0BA9"/>
    <w:rsid w:val="5D477832"/>
    <w:rsid w:val="5D955364"/>
    <w:rsid w:val="5D9E59B3"/>
    <w:rsid w:val="5DC11D4B"/>
    <w:rsid w:val="5DCD542B"/>
    <w:rsid w:val="5DCE2C07"/>
    <w:rsid w:val="5DCF2540"/>
    <w:rsid w:val="5DDE0A36"/>
    <w:rsid w:val="5DE9733D"/>
    <w:rsid w:val="5DED6180"/>
    <w:rsid w:val="5E02670B"/>
    <w:rsid w:val="5E0771FD"/>
    <w:rsid w:val="5E08794E"/>
    <w:rsid w:val="5E133B66"/>
    <w:rsid w:val="5E746342"/>
    <w:rsid w:val="5E85744A"/>
    <w:rsid w:val="5E8D3F43"/>
    <w:rsid w:val="5E9D79FE"/>
    <w:rsid w:val="5EA07701"/>
    <w:rsid w:val="5EB01642"/>
    <w:rsid w:val="5EB75285"/>
    <w:rsid w:val="5EBA601D"/>
    <w:rsid w:val="5F341672"/>
    <w:rsid w:val="5F530CCB"/>
    <w:rsid w:val="5FCA04E2"/>
    <w:rsid w:val="5FEB2D87"/>
    <w:rsid w:val="5FEC48FC"/>
    <w:rsid w:val="5FF92694"/>
    <w:rsid w:val="60094922"/>
    <w:rsid w:val="600E1AEF"/>
    <w:rsid w:val="600E2211"/>
    <w:rsid w:val="601A2B45"/>
    <w:rsid w:val="60247FFD"/>
    <w:rsid w:val="602F511B"/>
    <w:rsid w:val="604A5077"/>
    <w:rsid w:val="605F2621"/>
    <w:rsid w:val="60A14466"/>
    <w:rsid w:val="60AF1518"/>
    <w:rsid w:val="60DD22F5"/>
    <w:rsid w:val="60E42733"/>
    <w:rsid w:val="6107582C"/>
    <w:rsid w:val="6153428A"/>
    <w:rsid w:val="617C7F2C"/>
    <w:rsid w:val="61980250"/>
    <w:rsid w:val="61AD3C17"/>
    <w:rsid w:val="61D740F7"/>
    <w:rsid w:val="6228683D"/>
    <w:rsid w:val="62756CE9"/>
    <w:rsid w:val="6294722E"/>
    <w:rsid w:val="62B660C6"/>
    <w:rsid w:val="62BE1E54"/>
    <w:rsid w:val="62E56056"/>
    <w:rsid w:val="62FE3F08"/>
    <w:rsid w:val="63023C14"/>
    <w:rsid w:val="63295801"/>
    <w:rsid w:val="63416D0D"/>
    <w:rsid w:val="63776804"/>
    <w:rsid w:val="638B6757"/>
    <w:rsid w:val="639E2905"/>
    <w:rsid w:val="63F83E99"/>
    <w:rsid w:val="63FF46D7"/>
    <w:rsid w:val="642F4426"/>
    <w:rsid w:val="64381701"/>
    <w:rsid w:val="6443381E"/>
    <w:rsid w:val="644940AB"/>
    <w:rsid w:val="648D7D30"/>
    <w:rsid w:val="64BD6E2A"/>
    <w:rsid w:val="64C67E05"/>
    <w:rsid w:val="64CF0127"/>
    <w:rsid w:val="64DA2E60"/>
    <w:rsid w:val="64E831B8"/>
    <w:rsid w:val="64F55695"/>
    <w:rsid w:val="65047D30"/>
    <w:rsid w:val="651E4E2C"/>
    <w:rsid w:val="65283AF6"/>
    <w:rsid w:val="653D0C4B"/>
    <w:rsid w:val="65440D8C"/>
    <w:rsid w:val="655D3BA6"/>
    <w:rsid w:val="6564571B"/>
    <w:rsid w:val="65656A70"/>
    <w:rsid w:val="6574328C"/>
    <w:rsid w:val="658D79B1"/>
    <w:rsid w:val="65921AA2"/>
    <w:rsid w:val="65B5189C"/>
    <w:rsid w:val="65C073EA"/>
    <w:rsid w:val="65E06B45"/>
    <w:rsid w:val="65F93B87"/>
    <w:rsid w:val="664E5351"/>
    <w:rsid w:val="66503496"/>
    <w:rsid w:val="66595BE2"/>
    <w:rsid w:val="668B6FEC"/>
    <w:rsid w:val="66A31B35"/>
    <w:rsid w:val="66AE3981"/>
    <w:rsid w:val="66EC3A82"/>
    <w:rsid w:val="66ED6329"/>
    <w:rsid w:val="67112E9A"/>
    <w:rsid w:val="6721791E"/>
    <w:rsid w:val="67271ECB"/>
    <w:rsid w:val="674943E2"/>
    <w:rsid w:val="6777089F"/>
    <w:rsid w:val="67BA52E0"/>
    <w:rsid w:val="67C76B90"/>
    <w:rsid w:val="67E91721"/>
    <w:rsid w:val="6817492F"/>
    <w:rsid w:val="6841155D"/>
    <w:rsid w:val="68733E51"/>
    <w:rsid w:val="68920D3E"/>
    <w:rsid w:val="68A33F3C"/>
    <w:rsid w:val="68B0223F"/>
    <w:rsid w:val="68BA4B9D"/>
    <w:rsid w:val="68D12A13"/>
    <w:rsid w:val="68E44CD3"/>
    <w:rsid w:val="690374EE"/>
    <w:rsid w:val="6923160C"/>
    <w:rsid w:val="692F3612"/>
    <w:rsid w:val="692F4C62"/>
    <w:rsid w:val="69692F41"/>
    <w:rsid w:val="69760518"/>
    <w:rsid w:val="698A554F"/>
    <w:rsid w:val="698E456E"/>
    <w:rsid w:val="699A4896"/>
    <w:rsid w:val="69A45301"/>
    <w:rsid w:val="69B43BB5"/>
    <w:rsid w:val="69D35325"/>
    <w:rsid w:val="69EB2EF3"/>
    <w:rsid w:val="69F56C12"/>
    <w:rsid w:val="6A09181B"/>
    <w:rsid w:val="6A2B6A7F"/>
    <w:rsid w:val="6A3B678C"/>
    <w:rsid w:val="6A4C25E5"/>
    <w:rsid w:val="6A515F00"/>
    <w:rsid w:val="6A772442"/>
    <w:rsid w:val="6A7A34D3"/>
    <w:rsid w:val="6AA0506A"/>
    <w:rsid w:val="6ADD5CBB"/>
    <w:rsid w:val="6AF15144"/>
    <w:rsid w:val="6B032AFA"/>
    <w:rsid w:val="6B1C2C96"/>
    <w:rsid w:val="6B5A7CCF"/>
    <w:rsid w:val="6B673089"/>
    <w:rsid w:val="6B76074D"/>
    <w:rsid w:val="6B804D34"/>
    <w:rsid w:val="6B8F25DF"/>
    <w:rsid w:val="6B922CD6"/>
    <w:rsid w:val="6B9532DD"/>
    <w:rsid w:val="6B9C79D2"/>
    <w:rsid w:val="6BB34520"/>
    <w:rsid w:val="6BBA19E4"/>
    <w:rsid w:val="6BDA6111"/>
    <w:rsid w:val="6C0356D1"/>
    <w:rsid w:val="6C0E3E06"/>
    <w:rsid w:val="6C103720"/>
    <w:rsid w:val="6C3B2D82"/>
    <w:rsid w:val="6C705F6D"/>
    <w:rsid w:val="6C7F32C4"/>
    <w:rsid w:val="6C9C3206"/>
    <w:rsid w:val="6CD965DD"/>
    <w:rsid w:val="6CE100C0"/>
    <w:rsid w:val="6CE564FB"/>
    <w:rsid w:val="6CF12000"/>
    <w:rsid w:val="6CF56B79"/>
    <w:rsid w:val="6D337893"/>
    <w:rsid w:val="6D407B93"/>
    <w:rsid w:val="6D527549"/>
    <w:rsid w:val="6D7A5E4E"/>
    <w:rsid w:val="6D8B5E4D"/>
    <w:rsid w:val="6DA90B58"/>
    <w:rsid w:val="6DB0119C"/>
    <w:rsid w:val="6DBC0C33"/>
    <w:rsid w:val="6DED3E1E"/>
    <w:rsid w:val="6DEF7D9D"/>
    <w:rsid w:val="6E2C2401"/>
    <w:rsid w:val="6E4E2C42"/>
    <w:rsid w:val="6E5227E6"/>
    <w:rsid w:val="6E602800"/>
    <w:rsid w:val="6E680A74"/>
    <w:rsid w:val="6E98497B"/>
    <w:rsid w:val="6EB56801"/>
    <w:rsid w:val="6F060E0B"/>
    <w:rsid w:val="6F23376B"/>
    <w:rsid w:val="6F5959E9"/>
    <w:rsid w:val="6F7D4D72"/>
    <w:rsid w:val="6F7E1F74"/>
    <w:rsid w:val="6F9B47D1"/>
    <w:rsid w:val="6FB12692"/>
    <w:rsid w:val="6FBF6389"/>
    <w:rsid w:val="6FC753E3"/>
    <w:rsid w:val="6FD01291"/>
    <w:rsid w:val="6FF26B30"/>
    <w:rsid w:val="70311EB7"/>
    <w:rsid w:val="70490565"/>
    <w:rsid w:val="70811112"/>
    <w:rsid w:val="70CC3C5C"/>
    <w:rsid w:val="70CD60C5"/>
    <w:rsid w:val="70CE1A68"/>
    <w:rsid w:val="70E66DDE"/>
    <w:rsid w:val="70FA6D46"/>
    <w:rsid w:val="71017ADB"/>
    <w:rsid w:val="710D33C2"/>
    <w:rsid w:val="711D5D49"/>
    <w:rsid w:val="713C6D66"/>
    <w:rsid w:val="717C7F55"/>
    <w:rsid w:val="71867FE1"/>
    <w:rsid w:val="71BD21BC"/>
    <w:rsid w:val="71E53DA7"/>
    <w:rsid w:val="71F31E7E"/>
    <w:rsid w:val="71F83650"/>
    <w:rsid w:val="72306EC0"/>
    <w:rsid w:val="7273599D"/>
    <w:rsid w:val="729C5D0C"/>
    <w:rsid w:val="72A51655"/>
    <w:rsid w:val="72B33B48"/>
    <w:rsid w:val="72BD6B75"/>
    <w:rsid w:val="73253CEE"/>
    <w:rsid w:val="732A6942"/>
    <w:rsid w:val="73530396"/>
    <w:rsid w:val="73B65107"/>
    <w:rsid w:val="73CD1828"/>
    <w:rsid w:val="73E9784B"/>
    <w:rsid w:val="73EE7FAE"/>
    <w:rsid w:val="73F0718E"/>
    <w:rsid w:val="73FB6A64"/>
    <w:rsid w:val="74070CA0"/>
    <w:rsid w:val="74534933"/>
    <w:rsid w:val="74700DEC"/>
    <w:rsid w:val="7481099D"/>
    <w:rsid w:val="748E118B"/>
    <w:rsid w:val="74B57A32"/>
    <w:rsid w:val="74D64864"/>
    <w:rsid w:val="74E16D8B"/>
    <w:rsid w:val="74E6272A"/>
    <w:rsid w:val="75151909"/>
    <w:rsid w:val="751C632F"/>
    <w:rsid w:val="752C0B88"/>
    <w:rsid w:val="75366D02"/>
    <w:rsid w:val="75494F9F"/>
    <w:rsid w:val="75762B98"/>
    <w:rsid w:val="75871A0B"/>
    <w:rsid w:val="7590142E"/>
    <w:rsid w:val="75991092"/>
    <w:rsid w:val="759B5E27"/>
    <w:rsid w:val="75A5137D"/>
    <w:rsid w:val="75A572D1"/>
    <w:rsid w:val="75E62317"/>
    <w:rsid w:val="761335AB"/>
    <w:rsid w:val="76373B59"/>
    <w:rsid w:val="765B6B67"/>
    <w:rsid w:val="765F6F55"/>
    <w:rsid w:val="7662726E"/>
    <w:rsid w:val="769578ED"/>
    <w:rsid w:val="769B5423"/>
    <w:rsid w:val="76B356B1"/>
    <w:rsid w:val="76D600D5"/>
    <w:rsid w:val="76E04FCA"/>
    <w:rsid w:val="771F3907"/>
    <w:rsid w:val="772C162A"/>
    <w:rsid w:val="774D70B5"/>
    <w:rsid w:val="77711DFB"/>
    <w:rsid w:val="77791211"/>
    <w:rsid w:val="777A22DF"/>
    <w:rsid w:val="77A870F8"/>
    <w:rsid w:val="77A94A29"/>
    <w:rsid w:val="77C853D2"/>
    <w:rsid w:val="77CB6284"/>
    <w:rsid w:val="77D9063B"/>
    <w:rsid w:val="77E56373"/>
    <w:rsid w:val="77EB0093"/>
    <w:rsid w:val="77FE6B23"/>
    <w:rsid w:val="78192D15"/>
    <w:rsid w:val="78474B5C"/>
    <w:rsid w:val="78FC7191"/>
    <w:rsid w:val="79053EE1"/>
    <w:rsid w:val="790939D1"/>
    <w:rsid w:val="79232B20"/>
    <w:rsid w:val="79714322"/>
    <w:rsid w:val="7983555C"/>
    <w:rsid w:val="798B1010"/>
    <w:rsid w:val="799F241C"/>
    <w:rsid w:val="79F253C4"/>
    <w:rsid w:val="79F31054"/>
    <w:rsid w:val="7A214ED9"/>
    <w:rsid w:val="7A263D9D"/>
    <w:rsid w:val="7A2D254D"/>
    <w:rsid w:val="7A3C22D1"/>
    <w:rsid w:val="7A6D1D61"/>
    <w:rsid w:val="7A6E4C98"/>
    <w:rsid w:val="7A8B4514"/>
    <w:rsid w:val="7A94102F"/>
    <w:rsid w:val="7AA13DC8"/>
    <w:rsid w:val="7ABE62BC"/>
    <w:rsid w:val="7AC22E37"/>
    <w:rsid w:val="7B046CE2"/>
    <w:rsid w:val="7B0574E9"/>
    <w:rsid w:val="7B091377"/>
    <w:rsid w:val="7B0C2AC3"/>
    <w:rsid w:val="7B0F45F1"/>
    <w:rsid w:val="7B367327"/>
    <w:rsid w:val="7B5E2AA7"/>
    <w:rsid w:val="7B61226F"/>
    <w:rsid w:val="7B7535A0"/>
    <w:rsid w:val="7BA571A1"/>
    <w:rsid w:val="7BDF31DE"/>
    <w:rsid w:val="7BE20537"/>
    <w:rsid w:val="7BEE776A"/>
    <w:rsid w:val="7BF7759F"/>
    <w:rsid w:val="7C2C4A60"/>
    <w:rsid w:val="7C366D83"/>
    <w:rsid w:val="7C4116D4"/>
    <w:rsid w:val="7CAE35FB"/>
    <w:rsid w:val="7CB163F4"/>
    <w:rsid w:val="7CB84091"/>
    <w:rsid w:val="7CD4053F"/>
    <w:rsid w:val="7CDB5685"/>
    <w:rsid w:val="7D3B6CFC"/>
    <w:rsid w:val="7D3C710B"/>
    <w:rsid w:val="7D646F8A"/>
    <w:rsid w:val="7D650780"/>
    <w:rsid w:val="7D796EE5"/>
    <w:rsid w:val="7D821FA4"/>
    <w:rsid w:val="7D947886"/>
    <w:rsid w:val="7DBD1010"/>
    <w:rsid w:val="7DE91C2E"/>
    <w:rsid w:val="7DF144DE"/>
    <w:rsid w:val="7DFA36D3"/>
    <w:rsid w:val="7E0247C5"/>
    <w:rsid w:val="7E2146D8"/>
    <w:rsid w:val="7E3D10ED"/>
    <w:rsid w:val="7E8D2CD0"/>
    <w:rsid w:val="7EA64FD4"/>
    <w:rsid w:val="7EA652E1"/>
    <w:rsid w:val="7EAD7C73"/>
    <w:rsid w:val="7EB93A9E"/>
    <w:rsid w:val="7ED4259F"/>
    <w:rsid w:val="7ED656C1"/>
    <w:rsid w:val="7EE94F58"/>
    <w:rsid w:val="7EED2C44"/>
    <w:rsid w:val="7EF11A57"/>
    <w:rsid w:val="7F493FF9"/>
    <w:rsid w:val="7F5B6C76"/>
    <w:rsid w:val="7F5D05D8"/>
    <w:rsid w:val="7F642CFF"/>
    <w:rsid w:val="7F857E0B"/>
    <w:rsid w:val="7FA01DE8"/>
    <w:rsid w:val="7FA206DC"/>
    <w:rsid w:val="7FA254D6"/>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1"/>
    <w:qFormat/>
    <w:uiPriority w:val="0"/>
    <w:pPr>
      <w:keepNext/>
      <w:keepLines/>
      <w:numPr>
        <w:ilvl w:val="0"/>
        <w:numId w:val="2"/>
      </w:numPr>
      <w:spacing w:line="360" w:lineRule="auto"/>
      <w:outlineLvl w:val="1"/>
    </w:pPr>
    <w:rPr>
      <w:rFonts w:ascii="Arial" w:hAnsi="Arial"/>
      <w:b/>
      <w:bCs/>
      <w:sz w:val="28"/>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Plain Text"/>
    <w:basedOn w:val="1"/>
    <w:qFormat/>
    <w:uiPriority w:val="99"/>
    <w:rPr>
      <w:rFonts w:ascii="宋体" w:hAnsi="Courier New"/>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2"/>
    <w:basedOn w:val="6"/>
    <w:unhideWhenUsed/>
    <w:qFormat/>
    <w:uiPriority w:val="99"/>
    <w:pPr>
      <w:ind w:firstLine="420" w:firstLineChars="200"/>
    </w:pPr>
    <w:rPr>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FollowedHyperlink"/>
    <w:basedOn w:val="14"/>
    <w:qFormat/>
    <w:uiPriority w:val="0"/>
    <w:rPr>
      <w:rFonts w:hint="eastAsia" w:ascii="微软雅黑" w:hAnsi="微软雅黑" w:eastAsia="微软雅黑" w:cs="微软雅黑"/>
      <w:color w:val="323232"/>
      <w:sz w:val="21"/>
      <w:szCs w:val="21"/>
      <w:u w:val="none"/>
    </w:rPr>
  </w:style>
  <w:style w:type="character" w:styleId="17">
    <w:name w:val="Hyperlink"/>
    <w:basedOn w:val="14"/>
    <w:qFormat/>
    <w:uiPriority w:val="0"/>
    <w:rPr>
      <w:color w:val="0000FF"/>
      <w:u w:val="single"/>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0">
    <w:name w:val="正文 题目"/>
    <w:basedOn w:val="1"/>
    <w:qFormat/>
    <w:uiPriority w:val="0"/>
    <w:pPr>
      <w:ind w:firstLine="0" w:firstLineChars="0"/>
      <w:jc w:val="center"/>
    </w:pPr>
    <w:rPr>
      <w:rFonts w:ascii="黑体" w:hAnsi="黑体" w:eastAsia="黑体"/>
      <w:sz w:val="28"/>
    </w:rPr>
  </w:style>
  <w:style w:type="character" w:customStyle="1" w:styleId="21">
    <w:name w:val="标题 2 Char"/>
    <w:link w:val="4"/>
    <w:qFormat/>
    <w:uiPriority w:val="0"/>
    <w:rPr>
      <w:rFonts w:ascii="Arial" w:hAnsi="Arial"/>
      <w:b/>
      <w:bCs/>
      <w:sz w:val="28"/>
      <w:szCs w:val="32"/>
    </w:rPr>
  </w:style>
  <w:style w:type="character" w:customStyle="1" w:styleId="22">
    <w:name w:val="font01"/>
    <w:basedOn w:val="14"/>
    <w:qFormat/>
    <w:uiPriority w:val="0"/>
    <w:rPr>
      <w:rFonts w:hint="eastAsia" w:ascii="宋体" w:hAnsi="宋体" w:eastAsia="宋体" w:cs="宋体"/>
      <w:color w:val="000000"/>
      <w:sz w:val="20"/>
      <w:szCs w:val="20"/>
      <w:u w:val="none"/>
    </w:rPr>
  </w:style>
  <w:style w:type="character" w:customStyle="1" w:styleId="23">
    <w:name w:val="font31"/>
    <w:basedOn w:val="14"/>
    <w:qFormat/>
    <w:uiPriority w:val="0"/>
    <w:rPr>
      <w:rFonts w:hint="eastAsia" w:ascii="宋体" w:hAnsi="宋体" w:eastAsia="宋体" w:cs="宋体"/>
      <w:color w:val="000000"/>
      <w:sz w:val="24"/>
      <w:szCs w:val="24"/>
      <w:u w:val="none"/>
    </w:rPr>
  </w:style>
  <w:style w:type="character" w:customStyle="1" w:styleId="24">
    <w:name w:val="font61"/>
    <w:basedOn w:val="14"/>
    <w:qFormat/>
    <w:uiPriority w:val="0"/>
    <w:rPr>
      <w:rFonts w:hint="default" w:ascii="Times New Roman" w:hAnsi="Times New Roman" w:cs="Times New Roman"/>
      <w:color w:val="000000"/>
      <w:sz w:val="24"/>
      <w:szCs w:val="24"/>
      <w:u w:val="none"/>
    </w:rPr>
  </w:style>
  <w:style w:type="character" w:customStyle="1" w:styleId="25">
    <w:name w:val="font11"/>
    <w:basedOn w:val="14"/>
    <w:qFormat/>
    <w:uiPriority w:val="0"/>
    <w:rPr>
      <w:rFonts w:hint="eastAsia" w:ascii="宋体" w:hAnsi="宋体" w:eastAsia="宋体" w:cs="宋体"/>
      <w:color w:val="000000"/>
      <w:sz w:val="24"/>
      <w:szCs w:val="24"/>
      <w:u w:val="none"/>
    </w:rPr>
  </w:style>
  <w:style w:type="character" w:customStyle="1" w:styleId="26">
    <w:name w:val="font51"/>
    <w:basedOn w:val="14"/>
    <w:qFormat/>
    <w:uiPriority w:val="0"/>
    <w:rPr>
      <w:rFonts w:ascii="Calibri" w:hAnsi="Calibri" w:cs="Calibri"/>
      <w:color w:val="000000"/>
      <w:sz w:val="24"/>
      <w:szCs w:val="24"/>
      <w:u w:val="none"/>
    </w:rPr>
  </w:style>
  <w:style w:type="character" w:customStyle="1" w:styleId="27">
    <w:name w:val="font21"/>
    <w:basedOn w:val="14"/>
    <w:qFormat/>
    <w:uiPriority w:val="0"/>
    <w:rPr>
      <w:rFonts w:hint="eastAsia" w:ascii="宋体" w:hAnsi="宋体" w:eastAsia="宋体" w:cs="宋体"/>
      <w:b/>
      <w:bCs/>
      <w:color w:val="000000"/>
      <w:sz w:val="20"/>
      <w:szCs w:val="20"/>
      <w:u w:val="none"/>
    </w:rPr>
  </w:style>
  <w:style w:type="character" w:customStyle="1" w:styleId="28">
    <w:name w:val="font81"/>
    <w:basedOn w:val="14"/>
    <w:qFormat/>
    <w:uiPriority w:val="0"/>
    <w:rPr>
      <w:rFonts w:hint="default" w:ascii="Times New Roman" w:hAnsi="Times New Roman" w:cs="Times New Roman"/>
      <w:b/>
      <w:bCs/>
      <w:color w:val="000000"/>
      <w:sz w:val="20"/>
      <w:szCs w:val="20"/>
      <w:u w:val="none"/>
    </w:rPr>
  </w:style>
  <w:style w:type="character" w:customStyle="1" w:styleId="29">
    <w:name w:val="font41"/>
    <w:basedOn w:val="14"/>
    <w:qFormat/>
    <w:uiPriority w:val="0"/>
    <w:rPr>
      <w:rFonts w:hint="eastAsia" w:ascii="宋体" w:hAnsi="宋体" w:eastAsia="宋体" w:cs="宋体"/>
      <w:color w:val="000000"/>
      <w:sz w:val="20"/>
      <w:szCs w:val="20"/>
      <w:u w:val="none"/>
    </w:rPr>
  </w:style>
  <w:style w:type="character" w:customStyle="1" w:styleId="30">
    <w:name w:val="font71"/>
    <w:basedOn w:val="14"/>
    <w:qFormat/>
    <w:uiPriority w:val="0"/>
    <w:rPr>
      <w:rFonts w:hint="eastAsia" w:ascii="宋体" w:hAnsi="宋体" w:eastAsia="宋体" w:cs="宋体"/>
      <w:b/>
      <w:bCs/>
      <w:color w:val="000000"/>
      <w:sz w:val="20"/>
      <w:szCs w:val="20"/>
      <w:u w:val="none"/>
      <w:vertAlign w:val="superscript"/>
    </w:rPr>
  </w:style>
  <w:style w:type="character" w:customStyle="1" w:styleId="31">
    <w:name w:val="hover52"/>
    <w:basedOn w:val="14"/>
    <w:qFormat/>
    <w:uiPriority w:val="0"/>
    <w:rPr>
      <w:color w:val="D61521"/>
    </w:rPr>
  </w:style>
  <w:style w:type="character" w:customStyle="1" w:styleId="32">
    <w:name w:val="NormalCharacter"/>
    <w:semiHidden/>
    <w:qFormat/>
    <w:uiPriority w:val="0"/>
  </w:style>
  <w:style w:type="paragraph" w:customStyle="1" w:styleId="33">
    <w:name w:val="Char Char Char Char Char Char Char1 Char"/>
    <w:basedOn w:val="1"/>
    <w:qFormat/>
    <w:uiPriority w:val="0"/>
    <w:pPr>
      <w:jc w:val="left"/>
    </w:pPr>
    <w:rPr>
      <w:rFonts w:ascii="Tahoma" w:hAnsi="Tahoma"/>
      <w:sz w:val="24"/>
      <w:szCs w:val="20"/>
    </w:rPr>
  </w:style>
  <w:style w:type="paragraph" w:customStyle="1" w:styleId="34">
    <w:name w:val="UserStyle_1"/>
    <w:basedOn w:val="1"/>
    <w:qFormat/>
    <w:uiPriority w:val="0"/>
    <w:rPr>
      <w:rFonts w:ascii="宋体" w:hAnsi="宋体"/>
      <w:lang w:val="zh-CN" w:bidi="zh-CN"/>
    </w:rPr>
  </w:style>
  <w:style w:type="paragraph" w:customStyle="1" w:styleId="35">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9388</Words>
  <Characters>10419</Characters>
  <Lines>0</Lines>
  <Paragraphs>0</Paragraphs>
  <TotalTime>2</TotalTime>
  <ScaleCrop>false</ScaleCrop>
  <LinksUpToDate>false</LinksUpToDate>
  <CharactersWithSpaces>12128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2022-06-07T05:20:41Z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9287CD1DB6F74A3D9E0854E8BB5C20FA</vt:lpwstr>
  </property>
</Properties>
</file>