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firstLine="0" w:firstLineChars="0"/>
        <w:jc w:val="center"/>
        <w:rPr>
          <w:rFonts w:hint="eastAsia" w:ascii="Times New Roman" w:hAnsi="Times New Roman" w:eastAsia="方正粗黑宋简体" w:cs="Times New Roman"/>
          <w:b/>
          <w:bCs/>
          <w:color w:val="auto"/>
          <w:sz w:val="44"/>
          <w:szCs w:val="44"/>
          <w:highlight w:val="none"/>
          <w:u w:val="none"/>
          <w:lang w:eastAsia="zh-CN"/>
        </w:rPr>
      </w:pPr>
      <w:r>
        <w:rPr>
          <w:rFonts w:hint="eastAsia" w:ascii="方正粗黑宋简体" w:hAnsi="方正粗黑宋简体" w:eastAsia="方正粗黑宋简体" w:cs="宋体"/>
          <w:b/>
          <w:bCs/>
          <w:sz w:val="44"/>
          <w:szCs w:val="44"/>
          <w:lang w:val="en-US" w:eastAsia="zh-CN"/>
        </w:rPr>
        <w:t>2023年</w:t>
      </w:r>
      <w:r>
        <w:rPr>
          <w:rFonts w:hint="eastAsia" w:ascii="方正粗黑宋简体" w:hAnsi="方正粗黑宋简体" w:eastAsia="方正粗黑宋简体" w:cs="宋体"/>
          <w:b/>
          <w:bCs/>
          <w:sz w:val="44"/>
          <w:szCs w:val="44"/>
        </w:rPr>
        <w:t>安徽</w:t>
      </w:r>
      <w:r>
        <w:rPr>
          <w:rFonts w:hint="eastAsia" w:ascii="方正粗黑宋简体" w:hAnsi="方正粗黑宋简体" w:eastAsia="方正粗黑宋简体" w:cs="宋体"/>
          <w:b/>
          <w:bCs/>
          <w:sz w:val="44"/>
          <w:szCs w:val="44"/>
          <w:lang w:eastAsia="zh-CN"/>
        </w:rPr>
        <w:t>交运集团汽车销售</w:t>
      </w:r>
      <w:r>
        <w:rPr>
          <w:rFonts w:hint="eastAsia" w:ascii="方正粗黑宋简体" w:hAnsi="方正粗黑宋简体" w:eastAsia="方正粗黑宋简体" w:cs="宋体"/>
          <w:b/>
          <w:bCs/>
          <w:sz w:val="44"/>
          <w:szCs w:val="44"/>
        </w:rPr>
        <w:t>有限公司</w:t>
      </w:r>
      <w:r>
        <w:rPr>
          <w:rFonts w:hint="eastAsia" w:ascii="方正粗黑宋简体" w:hAnsi="方正粗黑宋简体" w:eastAsia="方正粗黑宋简体" w:cs="宋体"/>
          <w:b/>
          <w:bCs/>
          <w:sz w:val="44"/>
          <w:szCs w:val="44"/>
          <w:lang w:val="en-US" w:eastAsia="zh-CN"/>
        </w:rPr>
        <w:t>2.27特种车辆</w:t>
      </w:r>
      <w:r>
        <w:rPr>
          <w:rFonts w:hint="eastAsia" w:ascii="方正粗黑宋简体" w:hAnsi="方正粗黑宋简体" w:eastAsia="方正粗黑宋简体" w:cs="方正小标宋简体"/>
          <w:b/>
          <w:bCs/>
          <w:kern w:val="0"/>
          <w:sz w:val="44"/>
          <w:szCs w:val="44"/>
        </w:rPr>
        <w:t>采购</w:t>
      </w:r>
      <w:r>
        <w:rPr>
          <w:rFonts w:hint="eastAsia" w:ascii="方正粗黑宋简体" w:hAnsi="方正粗黑宋简体" w:eastAsia="方正粗黑宋简体" w:cs="方正小标宋简体"/>
          <w:b/>
          <w:bCs/>
          <w:kern w:val="0"/>
          <w:sz w:val="44"/>
          <w:szCs w:val="44"/>
          <w:lang w:eastAsia="zh-CN"/>
        </w:rPr>
        <w:t>项目</w:t>
      </w:r>
    </w:p>
    <w:p>
      <w:pPr>
        <w:spacing w:line="540" w:lineRule="exact"/>
        <w:ind w:firstLine="420"/>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pStyle w:val="6"/>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color w:val="auto"/>
          <w:sz w:val="32"/>
          <w:szCs w:val="32"/>
        </w:rPr>
      </w:pPr>
      <w:r>
        <w:rPr>
          <w:rFonts w:ascii="Times New Roman" w:hAnsi="Times New Roman" w:eastAsia="黑体" w:cs="Times New Roman"/>
          <w:color w:val="auto"/>
          <w:sz w:val="32"/>
          <w:szCs w:val="32"/>
        </w:rPr>
        <w:t>日</w:t>
      </w:r>
      <w:r>
        <w:rPr>
          <w:rFonts w:hint="eastAsia" w:ascii="Times New Roman" w:hAnsi="Times New Roman" w:eastAsia="黑体" w:cs="Times New Roman"/>
          <w:color w:val="auto"/>
          <w:sz w:val="32"/>
          <w:szCs w:val="32"/>
          <w:lang w:val="en-US" w:eastAsia="zh-CN"/>
        </w:rPr>
        <w:t xml:space="preserve">  </w:t>
      </w:r>
      <w:r>
        <w:rPr>
          <w:rFonts w:ascii="Times New Roman" w:hAnsi="Times New Roman" w:eastAsia="黑体" w:cs="Times New Roman"/>
          <w:color w:val="auto"/>
          <w:sz w:val="32"/>
          <w:szCs w:val="32"/>
        </w:rPr>
        <w:t>期</w:t>
      </w:r>
      <w:r>
        <w:rPr>
          <w:rFonts w:ascii="Times New Roman" w:hAnsi="Times New Roman" w:cs="Times New Roman"/>
          <w:color w:val="auto"/>
          <w:sz w:val="32"/>
          <w:szCs w:val="32"/>
        </w:rPr>
        <w:t>：</w:t>
      </w:r>
      <w:r>
        <w:rPr>
          <w:rFonts w:hint="eastAsia" w:ascii="Times New Roman" w:hAnsi="Times New Roman" w:eastAsia="黑体" w:cs="Times New Roman"/>
          <w:color w:val="auto"/>
          <w:sz w:val="32"/>
          <w:szCs w:val="32"/>
          <w:u w:val="single"/>
        </w:rPr>
        <w:t>202</w:t>
      </w:r>
      <w:r>
        <w:rPr>
          <w:rFonts w:hint="eastAsia" w:ascii="Times New Roman" w:hAnsi="Times New Roman" w:eastAsia="黑体" w:cs="Times New Roman"/>
          <w:color w:val="auto"/>
          <w:sz w:val="32"/>
          <w:szCs w:val="32"/>
          <w:u w:val="single"/>
          <w:lang w:val="en-US" w:eastAsia="zh-CN"/>
        </w:rPr>
        <w:t>3</w:t>
      </w:r>
      <w:r>
        <w:rPr>
          <w:rFonts w:ascii="Times New Roman" w:hAnsi="Times New Roman" w:cs="Times New Roman"/>
          <w:color w:val="auto"/>
          <w:sz w:val="32"/>
          <w:szCs w:val="32"/>
        </w:rPr>
        <w:t>年</w:t>
      </w: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u w:val="single"/>
          <w:lang w:val="en-US" w:eastAsia="zh-CN"/>
        </w:rPr>
        <w:t xml:space="preserve"> 2</w:t>
      </w:r>
      <w:r>
        <w:rPr>
          <w:rFonts w:hint="eastAsia" w:ascii="Times New Roman" w:hAnsi="Times New Roman" w:eastAsia="黑体" w:cs="Times New Roman"/>
          <w:color w:val="auto"/>
          <w:sz w:val="32"/>
          <w:szCs w:val="32"/>
          <w:u w:val="single"/>
        </w:rPr>
        <w:t xml:space="preserve"> </w:t>
      </w:r>
      <w:r>
        <w:rPr>
          <w:rFonts w:ascii="Times New Roman" w:hAnsi="Times New Roman" w:cs="Times New Roman"/>
          <w:color w:val="auto"/>
          <w:sz w:val="32"/>
          <w:szCs w:val="32"/>
        </w:rPr>
        <w:t>月</w:t>
      </w:r>
      <w:r>
        <w:rPr>
          <w:rFonts w:hint="eastAsia" w:ascii="Times New Roman" w:hAnsi="Times New Roman" w:cs="Times New Roman"/>
          <w:color w:val="auto"/>
          <w:sz w:val="32"/>
          <w:szCs w:val="32"/>
          <w:u w:val="single"/>
          <w:lang w:val="en-US" w:eastAsia="zh-CN"/>
        </w:rPr>
        <w:t xml:space="preserve"> 27 </w:t>
      </w:r>
      <w:r>
        <w:rPr>
          <w:rFonts w:ascii="Times New Roman" w:hAnsi="Times New Roman" w:cs="Times New Roman"/>
          <w:color w:val="auto"/>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ascii="黑体" w:hAnsi="黑体" w:eastAsia="黑体" w:cs="黑体"/>
              <w:sz w:val="44"/>
              <w:szCs w:val="44"/>
            </w:rPr>
          </w:pPr>
          <w:r>
            <w:rPr>
              <w:rFonts w:hint="eastAsia" w:ascii="黑体" w:hAnsi="黑体" w:eastAsia="黑体" w:cs="黑体"/>
              <w:sz w:val="44"/>
              <w:szCs w:val="44"/>
            </w:rPr>
            <w:t>目录</w:t>
          </w: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lang w:val="en-US" w:eastAsia="zh-CN"/>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10395_WPSOffice_Level2"/>
      <w:bookmarkStart w:id="3" w:name="_Toc525632585"/>
      <w:bookmarkStart w:id="4" w:name="_Toc24354_WPSOffice_Level2"/>
      <w:bookmarkStart w:id="5" w:name="_Toc4489_WPSOffice_Level2"/>
      <w:bookmarkStart w:id="6" w:name="_Toc13871"/>
      <w:bookmarkStart w:id="7" w:name="_Toc12765"/>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jc w:val="both"/>
        <w:rPr>
          <w:rFonts w:hint="eastAsia" w:ascii="宋体" w:hAnsi="宋体" w:eastAsia="宋体" w:cs="宋体"/>
          <w:b/>
          <w:bCs/>
          <w:color w:val="FF0000"/>
          <w:sz w:val="44"/>
          <w:szCs w:val="44"/>
          <w:lang w:eastAsia="zh-CN"/>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color w:val="auto"/>
          <w:szCs w:val="22"/>
        </w:rPr>
        <w:t>项目名称：</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2023年安徽交运集团汽车销售有限公司2.27车辆采购</w:t>
      </w:r>
    </w:p>
    <w:p>
      <w:pPr>
        <w:snapToGrid w:val="0"/>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1.2 采购人：</w:t>
      </w:r>
      <w:r>
        <w:rPr>
          <w:rFonts w:hint="eastAsia" w:ascii="Times New Roman" w:hAnsi="Times New Roman" w:cs="Times New Roman"/>
          <w:szCs w:val="22"/>
          <w:lang w:val="en-US" w:eastAsia="zh-CN"/>
        </w:rPr>
        <w:t xml:space="preserve">  </w:t>
      </w:r>
      <w:r>
        <w:rPr>
          <w:rFonts w:hint="eastAsia" w:ascii="Times New Roman" w:hAnsi="Times New Roman" w:cs="Times New Roman"/>
          <w:szCs w:val="22"/>
          <w:u w:val="single"/>
        </w:rPr>
        <w:t>安徽交运集团汽车销售有限公司</w:t>
      </w:r>
      <w:r>
        <w:rPr>
          <w:rFonts w:hint="eastAsia" w:ascii="Times New Roman" w:hAnsi="Times New Roman" w:cs="Times New Roman"/>
          <w:szCs w:val="22"/>
          <w:u w:val="single"/>
          <w:lang w:val="en-US" w:eastAsia="zh-CN"/>
        </w:rPr>
        <w:t xml:space="preserve"> </w:t>
      </w:r>
    </w:p>
    <w:p>
      <w:pPr>
        <w:snapToGrid w:val="0"/>
        <w:spacing w:line="440" w:lineRule="exact"/>
        <w:ind w:firstLine="420" w:firstLineChars="200"/>
        <w:rPr>
          <w:rFonts w:hint="default" w:ascii="Times New Roman" w:hAnsi="Times New Roman" w:cs="Times New Roman"/>
          <w:szCs w:val="22"/>
          <w:u w:val="single"/>
          <w:lang w:val="en-US"/>
        </w:rPr>
      </w:pPr>
      <w:r>
        <w:rPr>
          <w:rFonts w:ascii="Times New Roman" w:hAnsi="Times New Roman" w:cs="Times New Roman"/>
          <w:szCs w:val="22"/>
        </w:rPr>
        <w:t>1.3 项目概况：</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 xml:space="preserve">1台高速清扫车、5套整车扫刷 </w:t>
      </w:r>
    </w:p>
    <w:p>
      <w:pPr>
        <w:pStyle w:val="6"/>
      </w:pP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8128_WPSOffice_Level2"/>
      <w:bookmarkStart w:id="10" w:name="_Toc17858_WPSOffice_Level2"/>
      <w:bookmarkStart w:id="11" w:name="_Toc10274"/>
      <w:bookmarkStart w:id="12" w:name="_Toc18367_WPSOffice_Level2"/>
      <w:bookmarkStart w:id="13" w:name="_Toc525632586"/>
      <w:bookmarkStart w:id="14" w:name="_Toc18453"/>
      <w:bookmarkStart w:id="15" w:name="_Toc23266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480" w:lineRule="auto"/>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480" w:lineRule="auto"/>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480" w:lineRule="auto"/>
        <w:ind w:firstLine="420" w:firstLineChars="200"/>
        <w:rPr>
          <w:rFonts w:hint="eastAsia" w:ascii="Times New Roman" w:hAnsi="Times New Roman" w:cs="Times New Roman"/>
          <w:color w:val="auto"/>
          <w:szCs w:val="22"/>
          <w:highlight w:val="none"/>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Cs w:val="22"/>
          <w:highlight w:val="none"/>
          <w:u w:val="single"/>
          <w:lang w:eastAsia="zh-CN"/>
        </w:rPr>
        <w:t>采购</w:t>
      </w:r>
      <w:r>
        <w:rPr>
          <w:rFonts w:hint="eastAsia" w:ascii="Times New Roman" w:hAnsi="Times New Roman" w:cs="Times New Roman"/>
          <w:color w:val="auto"/>
          <w:szCs w:val="22"/>
          <w:highlight w:val="none"/>
          <w:u w:val="single"/>
          <w:lang w:val="en-US" w:eastAsia="zh-CN"/>
        </w:rPr>
        <w:t>1台高速清扫车、5套整车扫刷</w:t>
      </w:r>
    </w:p>
    <w:p>
      <w:pPr>
        <w:snapToGrid w:val="0"/>
        <w:spacing w:line="480" w:lineRule="auto"/>
        <w:ind w:firstLine="420" w:firstLineChars="200"/>
        <w:rPr>
          <w:rFonts w:hint="eastAsia"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hint="eastAsia"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default" w:ascii="Times New Roman" w:hAnsi="Times New Roman" w:cs="Times New Roman"/>
          <w:color w:val="auto"/>
          <w:sz w:val="21"/>
          <w:szCs w:val="22"/>
          <w:highlight w:val="none"/>
          <w:u w:val="single"/>
          <w:lang w:val="en-US" w:eastAsia="zh-CN"/>
        </w:rPr>
        <w:t xml:space="preserve"> </w:t>
      </w:r>
      <w:r>
        <w:rPr>
          <w:rFonts w:hint="eastAsia" w:ascii="Times New Roman" w:hAnsi="Times New Roman" w:cs="Times New Roman"/>
          <w:color w:val="auto"/>
          <w:sz w:val="21"/>
          <w:szCs w:val="22"/>
          <w:highlight w:val="none"/>
          <w:u w:val="single"/>
          <w:lang w:val="en-US" w:eastAsia="zh-CN"/>
        </w:rPr>
        <w:t>165万（</w:t>
      </w:r>
      <w:r>
        <w:rPr>
          <w:rFonts w:hint="eastAsia" w:ascii="Times New Roman" w:hAnsi="Times New Roman" w:cs="Times New Roman"/>
          <w:color w:val="auto"/>
          <w:szCs w:val="22"/>
          <w:highlight w:val="none"/>
          <w:u w:val="single"/>
          <w:lang w:val="en-US" w:eastAsia="zh-CN"/>
        </w:rPr>
        <w:t>1台高速清扫车、5套整车扫刷</w:t>
      </w:r>
      <w:r>
        <w:rPr>
          <w:rFonts w:hint="eastAsia" w:ascii="Times New Roman" w:hAnsi="Times New Roman" w:cs="Times New Roman"/>
          <w:color w:val="auto"/>
          <w:sz w:val="21"/>
          <w:szCs w:val="22"/>
          <w:highlight w:val="none"/>
          <w:u w:val="single"/>
          <w:lang w:val="en-US" w:eastAsia="zh-CN"/>
        </w:rPr>
        <w:t>）</w:t>
      </w:r>
    </w:p>
    <w:p>
      <w:pPr>
        <w:snapToGrid w:val="0"/>
        <w:spacing w:line="480" w:lineRule="auto"/>
        <w:ind w:firstLine="420" w:firstLineChars="200"/>
        <w:rPr>
          <w:rFonts w:hint="eastAsia" w:cs="宋体"/>
          <w:szCs w:val="21"/>
          <w:u w:val="single"/>
          <w:lang w:eastAsia="zh-CN"/>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60</w:t>
      </w:r>
      <w:r>
        <w:rPr>
          <w:rFonts w:hint="eastAsia" w:cs="宋体"/>
          <w:szCs w:val="21"/>
          <w:u w:val="single"/>
        </w:rPr>
        <w:t>个</w:t>
      </w:r>
      <w:r>
        <w:rPr>
          <w:rFonts w:hint="eastAsia" w:cs="宋体"/>
          <w:szCs w:val="21"/>
          <w:u w:val="single"/>
          <w:lang w:eastAsia="zh-CN"/>
        </w:rPr>
        <w:t>日历日</w:t>
      </w:r>
      <w:bookmarkStart w:id="19" w:name="_Toc1622_WPSOffice_Level2"/>
      <w:bookmarkStart w:id="20" w:name="_Toc22379_WPSOffice_Level2"/>
      <w:bookmarkStart w:id="21" w:name="_Toc525632587"/>
      <w:bookmarkStart w:id="22" w:name="_Toc29516_WPSOffice_Level2"/>
      <w:bookmarkStart w:id="23" w:name="_Toc6388"/>
      <w:bookmarkStart w:id="24" w:name="_Toc31673_WPSOffice_Level2"/>
      <w:bookmarkStart w:id="25" w:name="_Toc3714"/>
    </w:p>
    <w:p>
      <w:pPr>
        <w:snapToGrid w:val="0"/>
        <w:spacing w:line="480" w:lineRule="auto"/>
        <w:ind w:firstLine="480" w:firstLineChars="200"/>
        <w:rPr>
          <w:sz w:val="24"/>
          <w:lang w:val="en-US"/>
        </w:rPr>
      </w:pPr>
      <w:r>
        <w:rPr>
          <w:rFonts w:hint="eastAsia"/>
          <w:sz w:val="24"/>
          <w:lang w:val="en-US"/>
        </w:rPr>
        <w:t>备注：</w:t>
      </w:r>
    </w:p>
    <w:p>
      <w:pPr>
        <w:spacing w:line="460" w:lineRule="exact"/>
        <w:jc w:val="left"/>
        <w:rPr>
          <w:sz w:val="24"/>
          <w:highlight w:val="green"/>
        </w:rPr>
      </w:pPr>
      <w:r>
        <w:rPr>
          <w:rFonts w:hint="eastAsia"/>
          <w:sz w:val="24"/>
          <w:highlight w:val="green"/>
        </w:rPr>
        <w:t>此项目：供应商须报价需含</w:t>
      </w:r>
      <w:r>
        <w:rPr>
          <w:rFonts w:hint="eastAsia"/>
          <w:sz w:val="24"/>
          <w:highlight w:val="green"/>
          <w:lang w:eastAsia="zh-CN"/>
        </w:rPr>
        <w:t>主车、专业工具、运输、</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w:t>
      </w:r>
      <w:r>
        <w:rPr>
          <w:rFonts w:hint="eastAsia"/>
          <w:sz w:val="24"/>
          <w:highlight w:val="green"/>
          <w:lang w:eastAsia="zh-CN"/>
        </w:rPr>
        <w:t>相关</w:t>
      </w:r>
      <w:r>
        <w:rPr>
          <w:rFonts w:hint="eastAsia"/>
          <w:sz w:val="24"/>
          <w:highlight w:val="green"/>
        </w:rPr>
        <w:t>费用，商业保险（含交强险、车损险（≥车价）、第三者责任险(</w:t>
      </w:r>
      <w:r>
        <w:rPr>
          <w:rFonts w:hint="eastAsia"/>
          <w:sz w:val="24"/>
          <w:highlight w:val="green"/>
          <w:lang w:val="en-US" w:eastAsia="zh-CN"/>
        </w:rPr>
        <w:t>200</w:t>
      </w:r>
      <w:r>
        <w:rPr>
          <w:rFonts w:hint="eastAsia"/>
          <w:sz w:val="24"/>
          <w:highlight w:val="green"/>
        </w:rPr>
        <w:t>万元)、自燃险、人员险10万元/人×座位数、不计免赔特约、玻璃破碎险。上牌时,须按需方指定地点和方式执行,选择的牌号也须经需方认可。需方配合提供公司相关证明及在相关表格加盖公章等）。</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1"/>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napToGrid w:val="0"/>
        <w:spacing w:line="440" w:lineRule="exact"/>
        <w:ind w:firstLine="420" w:firstLineChars="200"/>
        <w:rPr>
          <w:rFonts w:ascii="Times New Roman" w:hAnsi="Times New Roman" w:cs="Times New Roman"/>
          <w:color w:val="auto"/>
          <w:szCs w:val="22"/>
          <w:highlight w:val="green"/>
        </w:rPr>
      </w:pPr>
      <w:r>
        <w:rPr>
          <w:rFonts w:ascii="Times New Roman" w:hAnsi="Times New Roman" w:cs="Times New Roman"/>
          <w:szCs w:val="22"/>
          <w:highlight w:val="green"/>
        </w:rPr>
        <w:t>（</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ascii="Times New Roman" w:hAnsi="Times New Roman" w:cs="Times New Roman"/>
          <w:color w:val="auto"/>
          <w:szCs w:val="22"/>
          <w:highlight w:val="green"/>
        </w:rPr>
        <w:t>有</w:t>
      </w:r>
      <w:r>
        <w:rPr>
          <w:rFonts w:hint="eastAsia" w:ascii="Times New Roman" w:hAnsi="Times New Roman" w:cs="Times New Roman"/>
          <w:color w:val="auto"/>
          <w:szCs w:val="22"/>
          <w:highlight w:val="green"/>
          <w:lang w:val="en-US" w:eastAsia="zh-CN"/>
        </w:rPr>
        <w:t>3</w:t>
      </w:r>
      <w:r>
        <w:rPr>
          <w:rFonts w:hint="eastAsia" w:ascii="Times New Roman" w:hAnsi="Times New Roman" w:cs="Times New Roman"/>
          <w:color w:val="auto"/>
          <w:szCs w:val="22"/>
          <w:highlight w:val="green"/>
        </w:rPr>
        <w:t>台同类车型</w:t>
      </w:r>
      <w:r>
        <w:rPr>
          <w:rFonts w:ascii="Times New Roman" w:hAnsi="Times New Roman" w:cs="Times New Roman"/>
          <w:color w:val="auto"/>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6"/>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9452_WPSOffice_Level2"/>
      <w:bookmarkStart w:id="27" w:name="_Toc4109_WPSOffice_Level2"/>
      <w:bookmarkStart w:id="28" w:name="_Toc1994"/>
      <w:bookmarkStart w:id="29" w:name="_Toc525632588"/>
      <w:bookmarkStart w:id="30" w:name="_Toc2996_WPSOffice_Level2"/>
      <w:bookmarkStart w:id="31" w:name="_Toc25666_WPSOffice_Level2"/>
      <w:bookmarkStart w:id="32" w:name="_Toc4751"/>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color w:val="auto"/>
          <w:szCs w:val="22"/>
          <w:u w:val="single"/>
        </w:rPr>
        <w:t>202</w:t>
      </w:r>
      <w:r>
        <w:rPr>
          <w:rFonts w:hint="eastAsia" w:ascii="Times New Roman" w:hAnsi="Times New Roman" w:cs="Times New Roman"/>
          <w:color w:val="auto"/>
          <w:szCs w:val="22"/>
          <w:u w:val="single"/>
          <w:lang w:val="en-US" w:eastAsia="zh-CN"/>
        </w:rPr>
        <w:t>3</w:t>
      </w:r>
      <w:r>
        <w:rPr>
          <w:rFonts w:ascii="Times New Roman" w:hAnsi="Times New Roman" w:cs="Times New Roman"/>
          <w:color w:val="auto"/>
          <w:szCs w:val="22"/>
        </w:rPr>
        <w:t>年</w:t>
      </w:r>
      <w:r>
        <w:rPr>
          <w:rFonts w:hint="eastAsia" w:ascii="Times New Roman" w:hAnsi="Times New Roman" w:cs="Times New Roman"/>
          <w:color w:val="auto"/>
          <w:szCs w:val="22"/>
          <w:u w:val="single"/>
          <w:lang w:val="en-US" w:eastAsia="zh-CN"/>
        </w:rPr>
        <w:t>3</w:t>
      </w:r>
      <w:r>
        <w:rPr>
          <w:rFonts w:ascii="Times New Roman" w:hAnsi="Times New Roman" w:cs="Times New Roman"/>
          <w:color w:val="auto"/>
          <w:szCs w:val="22"/>
        </w:rPr>
        <w:t>月</w:t>
      </w:r>
      <w:r>
        <w:rPr>
          <w:rFonts w:hint="eastAsia" w:ascii="Times New Roman" w:hAnsi="Times New Roman" w:cs="Times New Roman"/>
          <w:color w:val="auto"/>
          <w:szCs w:val="22"/>
          <w:u w:val="single"/>
        </w:rPr>
        <w:t xml:space="preserve"> </w:t>
      </w:r>
      <w:r>
        <w:rPr>
          <w:rFonts w:hint="eastAsia" w:ascii="Times New Roman" w:hAnsi="Times New Roman" w:cs="Times New Roman"/>
          <w:color w:val="auto"/>
          <w:szCs w:val="22"/>
          <w:u w:val="single"/>
          <w:lang w:val="en-US" w:eastAsia="zh-CN"/>
        </w:rPr>
        <w:t>7</w:t>
      </w:r>
      <w:r>
        <w:rPr>
          <w:rFonts w:hint="eastAsia" w:ascii="Times New Roman" w:hAnsi="Times New Roman" w:cs="Times New Roman"/>
          <w:color w:val="auto"/>
          <w:szCs w:val="22"/>
          <w:u w:val="single"/>
        </w:rPr>
        <w:t xml:space="preserve"> </w:t>
      </w:r>
      <w:r>
        <w:rPr>
          <w:rFonts w:ascii="Times New Roman" w:hAnsi="Times New Roman" w:cs="Times New Roman"/>
          <w:color w:val="auto"/>
          <w:szCs w:val="22"/>
        </w:rPr>
        <w:t>日</w:t>
      </w:r>
      <w:r>
        <w:rPr>
          <w:rFonts w:hint="eastAsia" w:ascii="Times New Roman" w:hAnsi="Times New Roman" w:cs="Times New Roman"/>
          <w:color w:val="auto"/>
          <w:szCs w:val="22"/>
          <w:u w:val="single"/>
          <w:lang w:val="en-US" w:eastAsia="zh-CN"/>
        </w:rPr>
        <w:t>10</w:t>
      </w:r>
      <w:r>
        <w:rPr>
          <w:rFonts w:ascii="Times New Roman" w:hAnsi="Times New Roman" w:cs="Times New Roman"/>
          <w:color w:val="auto"/>
          <w:szCs w:val="22"/>
        </w:rPr>
        <w:t>时</w:t>
      </w:r>
      <w:r>
        <w:rPr>
          <w:rFonts w:hint="eastAsia" w:ascii="Times New Roman" w:hAnsi="Times New Roman" w:cs="Times New Roman"/>
          <w:color w:val="auto"/>
          <w:szCs w:val="22"/>
          <w:u w:val="single"/>
          <w:lang w:val="en-US" w:eastAsia="zh-CN"/>
        </w:rPr>
        <w:t>0</w:t>
      </w:r>
      <w:r>
        <w:rPr>
          <w:rFonts w:hint="eastAsia" w:ascii="Times New Roman" w:hAnsi="Times New Roman" w:cs="Times New Roman"/>
          <w:color w:val="auto"/>
          <w:szCs w:val="22"/>
          <w:u w:val="single"/>
        </w:rPr>
        <w:t>0</w:t>
      </w:r>
      <w:r>
        <w:rPr>
          <w:rFonts w:ascii="Times New Roman" w:hAnsi="Times New Roman" w:cs="Times New Roman"/>
          <w:color w:val="auto"/>
          <w:szCs w:val="22"/>
        </w:rPr>
        <w:t>分，</w:t>
      </w:r>
      <w:r>
        <w:rPr>
          <w:rFonts w:ascii="Times New Roman" w:hAnsi="Times New Roman" w:cs="Times New Roman"/>
          <w:szCs w:val="22"/>
        </w:rPr>
        <w:t>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6"/>
      </w:pP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w:t>
      </w:r>
      <w:r>
        <w:rPr>
          <w:rFonts w:hint="eastAsia" w:ascii="Times New Roman" w:hAnsi="Times New Roman"/>
          <w:color w:val="auto"/>
        </w:rPr>
        <w:t>并在202</w:t>
      </w:r>
      <w:r>
        <w:rPr>
          <w:rFonts w:hint="eastAsia" w:ascii="Times New Roman" w:hAnsi="Times New Roman"/>
          <w:color w:val="auto"/>
          <w:lang w:val="en-US" w:eastAsia="zh-CN"/>
        </w:rPr>
        <w:t>3</w:t>
      </w:r>
      <w:r>
        <w:rPr>
          <w:rFonts w:hint="eastAsia" w:ascii="Times New Roman" w:hAnsi="Times New Roman"/>
          <w:color w:val="auto"/>
        </w:rPr>
        <w:t>年</w:t>
      </w:r>
      <w:r>
        <w:rPr>
          <w:rFonts w:hint="eastAsia" w:ascii="Times New Roman" w:hAnsi="Times New Roman"/>
          <w:color w:val="auto"/>
          <w:lang w:val="en-US" w:eastAsia="zh-CN"/>
        </w:rPr>
        <w:t>3</w:t>
      </w:r>
      <w:r>
        <w:rPr>
          <w:rFonts w:hint="eastAsia" w:ascii="Times New Roman" w:hAnsi="Times New Roman"/>
          <w:color w:val="auto"/>
        </w:rPr>
        <w:t>月</w:t>
      </w:r>
      <w:r>
        <w:rPr>
          <w:rFonts w:hint="eastAsia" w:ascii="Times New Roman" w:hAnsi="Times New Roman"/>
          <w:color w:val="auto"/>
          <w:lang w:val="en-US" w:eastAsia="zh-CN"/>
        </w:rPr>
        <w:t xml:space="preserve">6 </w:t>
      </w:r>
      <w:r>
        <w:rPr>
          <w:rFonts w:hint="eastAsia" w:ascii="Times New Roman" w:hAnsi="Times New Roman"/>
          <w:color w:val="auto"/>
        </w:rPr>
        <w:t>日1</w:t>
      </w:r>
      <w:r>
        <w:rPr>
          <w:rFonts w:hint="eastAsia" w:ascii="Times New Roman" w:hAnsi="Times New Roman"/>
          <w:color w:val="auto"/>
          <w:lang w:val="en-US" w:eastAsia="zh-CN"/>
        </w:rPr>
        <w:t>5</w:t>
      </w:r>
      <w:r>
        <w:rPr>
          <w:rFonts w:hint="eastAsia" w:ascii="Times New Roman" w:hAnsi="Times New Roman"/>
          <w:color w:val="auto"/>
        </w:rPr>
        <w:t>：00时前到账，</w:t>
      </w:r>
      <w:r>
        <w:rPr>
          <w:rFonts w:hint="eastAsia" w:ascii="Times New Roman" w:hAnsi="Times New Roman"/>
        </w:rPr>
        <w:t>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8501"/>
      <w:bookmarkStart w:id="38" w:name="_Toc321_WPSOffice_Level2"/>
      <w:bookmarkStart w:id="39" w:name="_Toc14943_WPSOffice_Level2"/>
      <w:bookmarkStart w:id="40" w:name="_Toc20572_WPSOffice_Level2"/>
      <w:bookmarkStart w:id="41" w:name="_Toc26829"/>
      <w:bookmarkStart w:id="42" w:name="_Toc52563259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hint="eastAsia" w:ascii="Times New Roman" w:hAnsi="Times New Roman" w:cs="Times New Roman" w:eastAsiaTheme="minorEastAsia"/>
          <w:szCs w:val="22"/>
          <w:lang w:val="en-US" w:eastAsia="zh-CN"/>
        </w:rPr>
      </w:pPr>
      <w:r>
        <w:rPr>
          <w:rFonts w:ascii="Times New Roman" w:hAnsi="Times New Roman" w:cs="Times New Roman"/>
          <w:szCs w:val="22"/>
        </w:rPr>
        <w:t>联系人：</w:t>
      </w:r>
      <w:r>
        <w:rPr>
          <w:rFonts w:hint="eastAsia" w:ascii="Times New Roman" w:hAnsi="Times New Roman" w:cs="Times New Roman"/>
          <w:szCs w:val="22"/>
          <w:u w:val="single"/>
        </w:rPr>
        <w:t>张经理</w:t>
      </w:r>
      <w:r>
        <w:rPr>
          <w:rFonts w:hint="eastAsia" w:ascii="Times New Roman" w:hAnsi="Times New Roman" w:cs="Times New Roman"/>
          <w:szCs w:val="22"/>
          <w:u w:val="single"/>
          <w:lang w:val="en-US" w:eastAsia="zh-CN"/>
        </w:rPr>
        <w:t xml:space="preserve"> </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bookmarkStart w:id="169" w:name="_GoBack"/>
      <w:bookmarkEnd w:id="169"/>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2 </w:t>
      </w:r>
      <w:r>
        <w:rPr>
          <w:rFonts w:hint="default" w:ascii="Times New Roman" w:hAnsi="Times New Roman"/>
          <w:color w:val="auto"/>
          <w:sz w:val="21"/>
          <w:szCs w:val="22"/>
        </w:rPr>
        <w:t>月</w:t>
      </w:r>
      <w:r>
        <w:rPr>
          <w:rFonts w:hint="eastAsia" w:ascii="Times New Roman" w:hAnsi="Times New Roman"/>
          <w:color w:val="auto"/>
          <w:sz w:val="21"/>
          <w:szCs w:val="22"/>
          <w:lang w:val="en-US" w:eastAsia="zh-CN"/>
        </w:rPr>
        <w:t xml:space="preserve"> 27 </w:t>
      </w:r>
      <w:r>
        <w:rPr>
          <w:rFonts w:hint="default" w:ascii="Times New Roman" w:hAnsi="Times New Roman"/>
          <w:color w:val="auto"/>
          <w:sz w:val="21"/>
          <w:szCs w:val="22"/>
        </w:rPr>
        <w:t>日</w:t>
      </w:r>
    </w:p>
    <w:p>
      <w:pPr>
        <w:rPr>
          <w:rFonts w:ascii="Times New Roman" w:hAnsi="Times New Roman" w:cs="Times New Roman"/>
          <w:color w:val="auto"/>
          <w:sz w:val="24"/>
          <w:szCs w:val="28"/>
        </w:rPr>
      </w:pPr>
      <w:r>
        <w:rPr>
          <w:rFonts w:ascii="Times New Roman" w:hAnsi="Times New Roman" w:cs="Times New Roman"/>
          <w:color w:val="auto"/>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hint="eastAsia" w:ascii="宋体" w:hAnsi="宋体" w:eastAsia="宋体" w:cs="宋体"/>
          <w:szCs w:val="21"/>
        </w:rPr>
      </w:pPr>
      <w:r>
        <w:rPr>
          <w:rFonts w:hint="eastAsia" w:ascii="宋体" w:hAnsi="宋体" w:eastAsia="宋体" w:cs="宋体"/>
          <w:szCs w:val="21"/>
        </w:rPr>
        <w:t>2、总价为设备生产、制造及保险、车辆购置税、供货、包装运输（包括车辆运输至指定地点）、安装、调试、验收、取证、培训、技术服务、损耗费、附属材料费、售后服务、税金、质保期维护维修服务、车辆上牌服务等全部内容报价。</w:t>
      </w:r>
    </w:p>
    <w:p>
      <w:pPr>
        <w:spacing w:line="440" w:lineRule="exact"/>
        <w:ind w:firstLine="420"/>
        <w:rPr>
          <w:rFonts w:hint="eastAsia" w:ascii="宋体" w:hAnsi="宋体" w:eastAsia="宋体" w:cs="宋体"/>
          <w:szCs w:val="21"/>
        </w:rPr>
      </w:pPr>
      <w:r>
        <w:rPr>
          <w:rFonts w:hint="eastAsia" w:ascii="Times New Roman" w:hAnsi="Times New Roman" w:cs="Times New Roman"/>
          <w:lang w:val="en-US" w:eastAsia="zh-CN"/>
        </w:rPr>
        <w:t>3.2.6</w:t>
      </w:r>
      <w:r>
        <w:rPr>
          <w:rFonts w:hint="eastAsia" w:ascii="Times New Roman" w:hAnsi="Times New Roman" w:cs="Times New Roman"/>
        </w:rPr>
        <w:t>响应</w:t>
      </w:r>
      <w:r>
        <w:rPr>
          <w:rFonts w:hint="eastAsia" w:ascii="宋体" w:hAnsi="宋体" w:eastAsia="宋体" w:cs="宋体"/>
          <w:szCs w:val="21"/>
        </w:rPr>
        <w:t>文件报价出现前后不一致的，按照下列规定修正：</w:t>
      </w:r>
    </w:p>
    <w:p>
      <w:pPr>
        <w:spacing w:line="440" w:lineRule="exact"/>
        <w:ind w:firstLine="420"/>
        <w:rPr>
          <w:rFonts w:hint="eastAsia" w:ascii="宋体" w:hAnsi="宋体" w:eastAsia="宋体" w:cs="宋体"/>
          <w:szCs w:val="21"/>
        </w:rPr>
      </w:pPr>
      <w:r>
        <w:rPr>
          <w:rFonts w:hint="eastAsia" w:ascii="宋体" w:hAnsi="宋体" w:eastAsia="宋体" w:cs="宋体"/>
          <w:szCs w:val="21"/>
        </w:rPr>
        <w:t>（1）大写金额和小写金额不一致的，以大写金额为准；</w:t>
      </w:r>
    </w:p>
    <w:p>
      <w:pPr>
        <w:spacing w:line="440" w:lineRule="exact"/>
        <w:ind w:firstLine="420"/>
        <w:rPr>
          <w:rFonts w:hint="eastAsia" w:ascii="宋体" w:hAnsi="宋体" w:eastAsia="宋体" w:cs="宋体"/>
          <w:szCs w:val="21"/>
        </w:rPr>
      </w:pPr>
      <w:r>
        <w:rPr>
          <w:rFonts w:hint="eastAsia" w:ascii="宋体" w:hAnsi="宋体" w:eastAsia="宋体" w:cs="宋体"/>
          <w:szCs w:val="21"/>
        </w:rPr>
        <w:t>（2）单价金额小数点或者百分比有明显错位的，以总价为准，并修改单价；</w:t>
      </w:r>
    </w:p>
    <w:p>
      <w:pPr>
        <w:spacing w:line="440" w:lineRule="exact"/>
        <w:ind w:firstLine="420"/>
        <w:rPr>
          <w:rFonts w:hint="eastAsia" w:ascii="宋体" w:hAnsi="宋体" w:eastAsia="宋体" w:cs="宋体"/>
          <w:szCs w:val="21"/>
        </w:rPr>
      </w:pPr>
      <w:r>
        <w:rPr>
          <w:rFonts w:hint="eastAsia" w:ascii="宋体" w:hAnsi="宋体" w:eastAsia="宋体" w:cs="宋体"/>
          <w:szCs w:val="21"/>
        </w:rPr>
        <w:t>（4）总价金额与按单价汇总金额不一致的，以单价金额计算结果为准。</w:t>
      </w:r>
    </w:p>
    <w:p>
      <w:pPr>
        <w:spacing w:line="440" w:lineRule="exact"/>
        <w:ind w:firstLine="420"/>
        <w:rPr>
          <w:rFonts w:hint="eastAsia" w:ascii="宋体" w:hAnsi="宋体" w:eastAsia="宋体" w:cs="宋体"/>
          <w:szCs w:val="21"/>
        </w:rPr>
      </w:pPr>
      <w:r>
        <w:rPr>
          <w:rFonts w:hint="eastAsia" w:ascii="宋体" w:hAnsi="宋体" w:eastAsia="宋体" w:cs="宋体"/>
          <w:szCs w:val="21"/>
        </w:rPr>
        <w:t>同时出现两种以上不一致的，按照前款规定的顺序修正。修正后的报价</w:t>
      </w:r>
      <w:r>
        <w:rPr>
          <w:rFonts w:hint="eastAsia" w:ascii="宋体" w:hAnsi="宋体" w:eastAsia="宋体" w:cs="宋体"/>
          <w:szCs w:val="21"/>
          <w:lang w:eastAsia="zh-CN"/>
        </w:rPr>
        <w:t>经</w:t>
      </w:r>
      <w:r>
        <w:rPr>
          <w:rFonts w:hint="eastAsia" w:ascii="宋体" w:hAnsi="宋体" w:eastAsia="宋体" w:cs="宋体"/>
          <w:szCs w:val="21"/>
        </w:rPr>
        <w:t>供应商确认后产生约束力，供应商不确认的，其询价将被认定为询价无效。</w:t>
      </w:r>
    </w:p>
    <w:p>
      <w:pPr>
        <w:spacing w:line="440" w:lineRule="exact"/>
        <w:ind w:firstLine="420"/>
        <w:rPr>
          <w:rFonts w:hint="eastAsia" w:ascii="宋体" w:hAnsi="宋体" w:eastAsia="宋体" w:cs="宋体"/>
          <w:szCs w:val="21"/>
        </w:rPr>
      </w:pPr>
      <w:r>
        <w:rPr>
          <w:rFonts w:hint="eastAsia" w:ascii="宋体" w:hAnsi="宋体" w:eastAsia="宋体" w:cs="宋体"/>
          <w:szCs w:val="21"/>
        </w:rPr>
        <w:t>对不同文字文本询价文件的解释发生异议的，以中文文本为准。</w:t>
      </w:r>
    </w:p>
    <w:p>
      <w:pPr>
        <w:pStyle w:val="6"/>
      </w:pP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hint="eastAsia"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hint="eastAsia"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9067725"/>
      <w:bookmarkStart w:id="51" w:name="_Toc26656972"/>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26656975"/>
      <w:bookmarkStart w:id="56" w:name="_Toc14201244"/>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14201245"/>
      <w:bookmarkStart w:id="58" w:name="_Toc9067726"/>
      <w:bookmarkStart w:id="59" w:name="_Toc2665697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14201246"/>
      <w:bookmarkStart w:id="61" w:name="_Toc26656977"/>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w:t>
      </w:r>
      <w:r>
        <w:rPr>
          <w:rFonts w:hint="eastAsia" w:ascii="Times New Roman" w:hAnsi="Times New Roman" w:cs="Times New Roman"/>
          <w:lang w:val="en-US" w:eastAsia="zh-CN"/>
        </w:rPr>
        <w:t>7</w:t>
      </w:r>
      <w:r>
        <w:rPr>
          <w:rFonts w:ascii="Times New Roman" w:hAnsi="Times New Roman" w:cs="Times New Roman"/>
        </w:rPr>
        <w:t>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14201263"/>
      <w:bookmarkStart w:id="74" w:name="_Toc26656994"/>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pStyle w:val="6"/>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tbl>
      <w:tblPr>
        <w:tblStyle w:val="14"/>
        <w:tblpPr w:leftFromText="180" w:rightFromText="180" w:vertAnchor="text" w:horzAnchor="page" w:tblpXSpec="center" w:tblpY="704"/>
        <w:tblOverlap w:val="never"/>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48" w:type="dxa"/>
            <w:gridSpan w:val="2"/>
            <w:vAlign w:val="center"/>
          </w:tcPr>
          <w:p>
            <w:pPr>
              <w:widowControl/>
              <w:jc w:val="both"/>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125"/>
        <w:gridCol w:w="5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11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5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8"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11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5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26</w:t>
            </w:r>
          </w:p>
        </w:tc>
        <w:tc>
          <w:tcPr>
            <w:tcW w:w="4668" w:type="dxa"/>
            <w:vAlign w:val="center"/>
          </w:tcPr>
          <w:p>
            <w:pPr>
              <w:pStyle w:val="6"/>
              <w:rPr>
                <w:rFonts w:ascii="Times New Roman" w:hAnsi="Times New Roman" w:cs="Times New Roman"/>
                <w:szCs w:val="21"/>
              </w:rPr>
            </w:pPr>
            <w:r>
              <w:rPr>
                <w:rFonts w:hint="eastAsia"/>
                <w:lang w:val="en-US" w:eastAsia="zh-CN"/>
              </w:rPr>
              <w:t>投标</w:t>
            </w:r>
            <w:r>
              <w:rPr>
                <w:rFonts w:hint="eastAsia"/>
              </w:rPr>
              <w:t>文件中提供技术参数均满足询价文件要求的，得基本分</w:t>
            </w:r>
            <w:r>
              <w:rPr>
                <w:rFonts w:hint="eastAsia"/>
                <w:lang w:val="en-US" w:eastAsia="zh-CN"/>
              </w:rPr>
              <w:t>26</w:t>
            </w:r>
            <w:r>
              <w:rPr>
                <w:rFonts w:hint="eastAsia"/>
              </w:rPr>
              <w:t>分；带“★”号为主要技术指标</w:t>
            </w:r>
            <w:r>
              <w:rPr>
                <w:rFonts w:hint="eastAsia"/>
                <w:lang w:eastAsia="zh-CN"/>
              </w:rPr>
              <w:t>，</w:t>
            </w:r>
            <w:r>
              <w:rPr>
                <w:rFonts w:hint="eastAsia"/>
                <w:szCs w:val="24"/>
              </w:rPr>
              <w:t>每偏离一项扣5分，其他条款每偏离一项扣</w:t>
            </w:r>
            <w:r>
              <w:rPr>
                <w:rFonts w:hint="eastAsia"/>
                <w:szCs w:val="24"/>
                <w:lang w:val="en-US" w:eastAsia="zh-CN"/>
              </w:rPr>
              <w:t>3</w:t>
            </w:r>
            <w:r>
              <w:rPr>
                <w:rFonts w:hint="eastAsia"/>
                <w:szCs w:val="24"/>
              </w:rPr>
              <w:t>分</w:t>
            </w:r>
            <w:r>
              <w:rPr>
                <w:rFonts w:hint="eastAsia"/>
                <w:szCs w:val="24"/>
                <w:lang w:eastAsia="zh-CN"/>
              </w:rPr>
              <w:t>，</w:t>
            </w:r>
            <w:r>
              <w:rPr>
                <w:rFonts w:hint="eastAsia"/>
                <w:szCs w:val="24"/>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125" w:type="dxa"/>
            <w:vMerge w:val="continue"/>
            <w:vAlign w:val="center"/>
          </w:tcPr>
          <w:p>
            <w:pPr>
              <w:spacing w:line="380" w:lineRule="atLeast"/>
              <w:jc w:val="center"/>
              <w:rPr>
                <w:rFonts w:ascii="Times New Roman" w:hAnsi="Times New Roman" w:eastAsia="宋体" w:cs="Times New Roman"/>
                <w:szCs w:val="21"/>
              </w:rPr>
            </w:pPr>
          </w:p>
        </w:tc>
        <w:tc>
          <w:tcPr>
            <w:tcW w:w="5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企业资质</w:t>
            </w:r>
          </w:p>
        </w:tc>
        <w:tc>
          <w:tcPr>
            <w:tcW w:w="567"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4</w:t>
            </w:r>
          </w:p>
        </w:tc>
        <w:tc>
          <w:tcPr>
            <w:tcW w:w="4668" w:type="dxa"/>
            <w:vAlign w:val="center"/>
          </w:tcPr>
          <w:p>
            <w:pPr>
              <w:pStyle w:val="6"/>
              <w:numPr>
                <w:ilvl w:val="0"/>
                <w:numId w:val="0"/>
              </w:numPr>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ascii="宋体" w:hAnsi="宋体" w:cs="等线"/>
                <w:kern w:val="0"/>
              </w:rPr>
              <w:t>投标人或制造商取得质量管理体系认证、环境管理体系认证、职业健康安全管理体系认证的，</w:t>
            </w:r>
            <w:r>
              <w:rPr>
                <w:rFonts w:hint="eastAsia" w:ascii="宋体" w:hAnsi="宋体" w:cs="等线"/>
                <w:kern w:val="0"/>
                <w:lang w:val="en-US" w:eastAsia="zh-CN"/>
              </w:rPr>
              <w:t>售后服务完善程度12星级认证证书的，</w:t>
            </w:r>
            <w:r>
              <w:rPr>
                <w:rFonts w:hint="eastAsia" w:ascii="宋体" w:hAnsi="宋体" w:cs="等线"/>
                <w:kern w:val="0"/>
              </w:rPr>
              <w:t>每项得1分，没有不得分。（现场需提供原件备查，不提供原件不得分）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125" w:type="dxa"/>
            <w:vMerge w:val="continue"/>
            <w:vAlign w:val="center"/>
          </w:tcPr>
          <w:p>
            <w:pPr>
              <w:spacing w:line="380" w:lineRule="atLeast"/>
              <w:jc w:val="center"/>
              <w:rPr>
                <w:rFonts w:ascii="Times New Roman" w:hAnsi="Times New Roman" w:eastAsia="宋体" w:cs="Times New Roman"/>
                <w:szCs w:val="21"/>
              </w:rPr>
            </w:pPr>
          </w:p>
        </w:tc>
        <w:tc>
          <w:tcPr>
            <w:tcW w:w="5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lang w:val="en-US" w:eastAsia="zh-CN"/>
              </w:rPr>
              <w:t>专利证书</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adjustRightInd w:val="0"/>
              <w:snapToGrid w:val="0"/>
              <w:spacing w:line="276" w:lineRule="auto"/>
              <w:rPr>
                <w:rFonts w:hint="eastAsia"/>
                <w:lang w:val="en-US" w:eastAsia="zh-CN"/>
              </w:rPr>
            </w:pPr>
            <w:r>
              <w:rPr>
                <w:rFonts w:hint="eastAsia" w:ascii="Times New Roman" w:hAnsi="Times New Roman" w:eastAsia="宋体" w:cs="Times New Roman"/>
                <w:szCs w:val="21"/>
                <w:lang w:val="en-US" w:eastAsia="zh-CN"/>
              </w:rPr>
              <w:t>关于投标设备的相关专利证书，每份证书得1分，最高得5分；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1125" w:type="dxa"/>
            <w:vMerge w:val="continue"/>
            <w:vAlign w:val="center"/>
          </w:tcPr>
          <w:p>
            <w:pPr>
              <w:spacing w:line="380" w:lineRule="atLeast"/>
              <w:jc w:val="center"/>
              <w:rPr>
                <w:rFonts w:ascii="Times New Roman" w:hAnsi="Times New Roman" w:eastAsia="宋体" w:cs="Times New Roman"/>
                <w:szCs w:val="21"/>
              </w:rPr>
            </w:pPr>
          </w:p>
        </w:tc>
        <w:tc>
          <w:tcPr>
            <w:tcW w:w="5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5</w:t>
            </w:r>
          </w:p>
        </w:tc>
        <w:tc>
          <w:tcPr>
            <w:tcW w:w="4668" w:type="dxa"/>
            <w:vAlign w:val="center"/>
          </w:tcPr>
          <w:p>
            <w:pPr>
              <w:adjustRightInd w:val="0"/>
              <w:snapToGrid w:val="0"/>
              <w:spacing w:line="276" w:lineRule="auto"/>
              <w:rPr>
                <w:rFonts w:hint="default" w:ascii="Times New Roman" w:hAnsi="Times New Roman" w:eastAsia="宋体" w:cs="Times New Roman"/>
                <w:szCs w:val="21"/>
                <w:lang w:val="en-US"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及培训、现场指导等技术支持方案的完备程度等因素加0—</w:t>
            </w:r>
            <w:r>
              <w:rPr>
                <w:rFonts w:hint="eastAsia" w:ascii="Times New Roman" w:hAnsi="Times New Roman" w:eastAsia="宋体" w:cs="Times New Roman"/>
                <w:szCs w:val="21"/>
                <w:lang w:val="en-US" w:eastAsia="zh-CN"/>
              </w:rPr>
              <w:t>3</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11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5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ascii="Times New Roman" w:hAnsi="Times New Roman" w:eastAsia="宋体" w:cs="Times New Roman"/>
                <w:szCs w:val="21"/>
              </w:rPr>
            </w:pPr>
            <w:r>
              <w:rPr>
                <w:rFonts w:ascii="宋体" w:hAnsi="宋体" w:eastAsia="宋体" w:cs="宋体"/>
                <w:b/>
                <w:bCs/>
                <w:color w:val="FF0000"/>
                <w:sz w:val="21"/>
                <w:szCs w:val="21"/>
              </w:rPr>
              <w:t>需要补充的其他内容：</w:t>
            </w:r>
            <w:r>
              <w:rPr>
                <w:rFonts w:hint="eastAsia" w:ascii="宋体" w:hAnsi="宋体" w:eastAsia="宋体" w:cs="宋体"/>
                <w:b/>
                <w:bCs/>
                <w:color w:val="FF0000"/>
                <w:sz w:val="21"/>
                <w:szCs w:val="21"/>
              </w:rPr>
              <w:t>响应技术性能需后注页码</w:t>
            </w:r>
            <w:r>
              <w:rPr>
                <w:rFonts w:hint="eastAsia" w:ascii="宋体" w:hAnsi="宋体" w:eastAsia="宋体" w:cs="宋体"/>
                <w:b/>
                <w:bCs/>
                <w:color w:val="FF0000"/>
                <w:sz w:val="21"/>
                <w:szCs w:val="21"/>
                <w:lang w:eastAsia="zh-CN"/>
              </w:rPr>
              <w:t>标注参数是否响应</w:t>
            </w:r>
            <w:r>
              <w:rPr>
                <w:rFonts w:hint="eastAsia" w:ascii="宋体" w:hAnsi="宋体" w:eastAsia="宋体" w:cs="宋体"/>
                <w:b/>
                <w:bCs/>
                <w:color w:val="FF0000"/>
                <w:sz w:val="21"/>
                <w:szCs w:val="21"/>
              </w:rPr>
              <w:t>以便查阅！</w:t>
            </w:r>
            <w:r>
              <w:rPr>
                <w:rFonts w:ascii="宋体" w:hAnsi="宋体" w:eastAsia="宋体" w:cs="宋体"/>
                <w:b/>
                <w:bCs/>
                <w:color w:val="FF0000"/>
                <w:sz w:val="21"/>
                <w:szCs w:val="21"/>
              </w:rPr>
              <w:t>注：以上车辆的技术参数以工信部的公示信息或整车产品定型检验报告或其他相关证明材料作为支持和响应证明材料，提供清晰的网页截图并加盖供应商公章。中标产品会根据招标参数功能要求现场验收，如有虚假应答，</w:t>
            </w:r>
            <w:r>
              <w:rPr>
                <w:rFonts w:hint="eastAsia" w:ascii="宋体" w:hAnsi="宋体" w:eastAsia="宋体" w:cs="宋体"/>
                <w:b/>
                <w:bCs/>
                <w:color w:val="FF0000"/>
                <w:sz w:val="21"/>
                <w:szCs w:val="21"/>
                <w:lang w:val="en-US" w:eastAsia="zh-CN"/>
              </w:rPr>
              <w:t>采购</w:t>
            </w:r>
            <w:r>
              <w:rPr>
                <w:rFonts w:ascii="宋体" w:hAnsi="宋体" w:eastAsia="宋体" w:cs="宋体"/>
                <w:b/>
                <w:bCs/>
                <w:color w:val="FF0000"/>
                <w:sz w:val="21"/>
                <w:szCs w:val="21"/>
              </w:rPr>
              <w:t>人有权取消其中标资格，根据国家法律法规做出相应处罚，并要求其赔偿相关损失。</w:t>
            </w:r>
          </w:p>
        </w:tc>
      </w:tr>
    </w:tbl>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210" w:firstLineChars="1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增值税：</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等达到使用条件及质保期维护维修的一切费用，以及合同约定的所有责任、义务和一般风险。乙方届时应派出现场服务人员完成车辆的上牌工作，车辆上牌时所需上牌费。</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2年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asciiTheme="minorEastAsia" w:hAnsiTheme="minorEastAsia" w:cstheme="minorEastAsia"/>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w:t>
      </w:r>
      <w:r>
        <w:rPr>
          <w:rFonts w:hint="eastAsia" w:ascii="宋体" w:hAnsi="宋体" w:eastAsia="宋体" w:cs="宋体"/>
          <w:kern w:val="0"/>
          <w:szCs w:val="21"/>
          <w:lang w:eastAsia="zh-CN"/>
        </w:rPr>
        <w:t>（去除我方差价）</w:t>
      </w:r>
      <w:r>
        <w:rPr>
          <w:rFonts w:hint="eastAsia" w:ascii="宋体" w:hAnsi="宋体" w:eastAsia="宋体" w:cs="宋体"/>
          <w:kern w:val="0"/>
          <w:szCs w:val="21"/>
        </w:rPr>
        <w:t>作为质保金。质保金期限（24个月），质保期内如发生质量问题（非买方原因），乙方需及时负责返修，否则甲方有权委托其它单位维修，费用从质保金中扣除，在质保期满后（24个月）甲方将剩余的保留金无息退还给乙方。</w:t>
      </w: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开户行：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w:t>
      </w:r>
      <w:r>
        <w:rPr>
          <w:rFonts w:hint="eastAsia" w:ascii="Times New Roman" w:hAnsi="Times New Roman" w:cs="Times New Roman"/>
          <w:szCs w:val="21"/>
          <w:lang w:eastAsia="zh-CN"/>
        </w:rPr>
        <w:t>同一问题</w:t>
      </w:r>
      <w:r>
        <w:rPr>
          <w:rFonts w:ascii="Times New Roman" w:hAnsi="Times New Roman" w:cs="Times New Roman"/>
          <w:szCs w:val="21"/>
        </w:rPr>
        <w:t>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lang w:val="en-US" w:eastAsia="zh-CN"/>
        </w:rPr>
        <w:t xml:space="preserve"> </w:t>
      </w:r>
      <w:r>
        <w:rPr>
          <w:rFonts w:ascii="Times New Roman" w:hAnsi="Times New Roman" w:cs="Times New Roman"/>
          <w:szCs w:val="21"/>
        </w:rPr>
        <w:t>月</w:t>
      </w:r>
      <w:r>
        <w:rPr>
          <w:rFonts w:hint="eastAsia" w:ascii="Times New Roman" w:hAnsi="Times New Roman" w:cs="Times New Roman"/>
          <w:szCs w:val="21"/>
          <w:lang w:val="en-US" w:eastAsia="zh-CN"/>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6"/>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929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6"/>
        <w:gridCol w:w="831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2" w:hRule="atLeast"/>
          <w:jc w:val="center"/>
        </w:trPr>
        <w:tc>
          <w:tcPr>
            <w:tcW w:w="976" w:type="dxa"/>
            <w:noWrap w:val="0"/>
            <w:vAlign w:val="center"/>
          </w:tcPr>
          <w:p>
            <w:pPr>
              <w:spacing w:line="60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8314" w:type="dxa"/>
            <w:noWrap w:val="0"/>
            <w:vAlign w:val="center"/>
          </w:tcPr>
          <w:p>
            <w:pPr>
              <w:spacing w:line="600" w:lineRule="exact"/>
              <w:ind w:firstLine="1800" w:firstLineChars="750"/>
              <w:rPr>
                <w:rFonts w:hint="eastAsia" w:ascii="宋体" w:hAnsi="宋体" w:eastAsia="宋体" w:cs="宋体"/>
                <w:sz w:val="24"/>
                <w:szCs w:val="24"/>
              </w:rPr>
            </w:pPr>
            <w:r>
              <w:rPr>
                <w:rFonts w:hint="eastAsia" w:ascii="宋体" w:hAnsi="宋体" w:eastAsia="宋体" w:cs="宋体"/>
                <w:sz w:val="24"/>
                <w:szCs w:val="24"/>
              </w:rPr>
              <w:t>主要技术指标和要求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整车</w:t>
            </w:r>
            <w:r>
              <w:rPr>
                <w:rFonts w:hint="eastAsia" w:ascii="宋体" w:hAnsi="宋体" w:cs="宋体"/>
                <w:kern w:val="2"/>
                <w:sz w:val="24"/>
                <w:szCs w:val="24"/>
                <w:lang w:val="en-US" w:eastAsia="zh-CN" w:bidi="ar-SA"/>
              </w:rPr>
              <w:t>尺寸</w:t>
            </w:r>
            <w:r>
              <w:rPr>
                <w:rFonts w:hint="eastAsia" w:ascii="宋体" w:hAnsi="宋体" w:eastAsia="宋体" w:cs="宋体"/>
                <w:kern w:val="2"/>
                <w:sz w:val="24"/>
                <w:szCs w:val="24"/>
                <w:lang w:val="en-US" w:eastAsia="zh-CN" w:bidi="ar-SA"/>
              </w:rPr>
              <w:t>：≤8</w:t>
            </w:r>
            <w:r>
              <w:rPr>
                <w:rFonts w:hint="eastAsia" w:ascii="宋体" w:hAnsi="宋体" w:cs="宋体"/>
                <w:kern w:val="2"/>
                <w:sz w:val="24"/>
                <w:szCs w:val="24"/>
                <w:lang w:val="en-US" w:eastAsia="zh-CN" w:bidi="ar-SA"/>
              </w:rPr>
              <w:t>50</w:t>
            </w:r>
            <w:r>
              <w:rPr>
                <w:rFonts w:hint="eastAsia" w:ascii="宋体" w:hAnsi="宋体" w:eastAsia="宋体" w:cs="宋体"/>
                <w:kern w:val="2"/>
                <w:sz w:val="24"/>
                <w:szCs w:val="24"/>
                <w:lang w:val="en-US" w:eastAsia="zh-CN" w:bidi="ar-SA"/>
              </w:rPr>
              <w:t>0</w:t>
            </w:r>
            <w:r>
              <w:rPr>
                <w:rFonts w:hint="eastAsia" w:ascii="宋体" w:hAnsi="宋体" w:cs="宋体"/>
                <w:kern w:val="2"/>
                <w:sz w:val="24"/>
                <w:szCs w:val="24"/>
                <w:lang w:val="en-US" w:eastAsia="zh-CN" w:bidi="ar-SA"/>
              </w:rPr>
              <w:t>*2550*</w:t>
            </w:r>
            <w:r>
              <w:rPr>
                <w:rFonts w:hint="eastAsia" w:ascii="宋体" w:hAnsi="宋体" w:eastAsia="宋体" w:cs="宋体"/>
                <w:kern w:val="2"/>
                <w:sz w:val="24"/>
                <w:szCs w:val="24"/>
                <w:lang w:val="en-US" w:eastAsia="zh-CN" w:bidi="ar-SA"/>
              </w:rPr>
              <w:t>3200</w:t>
            </w:r>
            <w:r>
              <w:rPr>
                <w:rFonts w:hint="eastAsia" w:ascii="宋体" w:hAnsi="宋体" w:cs="宋体"/>
                <w:kern w:val="2"/>
                <w:sz w:val="24"/>
                <w:szCs w:val="24"/>
                <w:lang w:val="en-US" w:eastAsia="zh-CN" w:bidi="ar-SA"/>
              </w:rPr>
              <w:t>s</w:t>
            </w:r>
            <w:r>
              <w:rPr>
                <w:rFonts w:hint="eastAsia" w:ascii="宋体" w:hAnsi="宋体" w:eastAsia="宋体" w:cs="宋体"/>
                <w:kern w:val="2"/>
                <w:sz w:val="24"/>
                <w:szCs w:val="24"/>
                <w:lang w:val="en-US" w:eastAsia="zh-CN" w:bidi="ar-SA"/>
              </w:rPr>
              <w:t>mm（不含前连装置尺寸）；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最大总质量≥18000kg；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976" w:type="dxa"/>
            <w:noWrap w:val="0"/>
            <w:vAlign w:val="center"/>
          </w:tcPr>
          <w:p>
            <w:pPr>
              <w:pStyle w:val="35"/>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整备质量≥13000kg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6" w:hRule="atLeast"/>
          <w:jc w:val="center"/>
        </w:trPr>
        <w:tc>
          <w:tcPr>
            <w:tcW w:w="976" w:type="dxa"/>
            <w:noWrap w:val="0"/>
            <w:vAlign w:val="center"/>
          </w:tcPr>
          <w:p>
            <w:pPr>
              <w:pStyle w:val="35"/>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驱动形式：4*2；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燃料：柴油；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w:t>
            </w:r>
          </w:p>
        </w:tc>
        <w:tc>
          <w:tcPr>
            <w:tcW w:w="8314" w:type="dxa"/>
            <w:noWrap w:val="0"/>
            <w:vAlign w:val="center"/>
          </w:tcPr>
          <w:p>
            <w:pPr>
              <w:keepNext w:val="0"/>
              <w:keepLines w:val="0"/>
              <w:widowControl/>
              <w:suppressLineNumbers w:val="0"/>
              <w:jc w:val="left"/>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排放标准：整车不低于国六排放；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w:t>
            </w:r>
          </w:p>
        </w:tc>
        <w:tc>
          <w:tcPr>
            <w:tcW w:w="8314" w:type="dxa"/>
            <w:noWrap w:val="0"/>
            <w:vAlign w:val="center"/>
          </w:tcPr>
          <w:p>
            <w:pPr>
              <w:keepNext w:val="0"/>
              <w:keepLines w:val="0"/>
              <w:widowControl/>
              <w:suppressLineNumbers w:val="0"/>
              <w:jc w:val="left"/>
              <w:rPr>
                <w:rFonts w:hint="eastAsia" w:ascii="宋体" w:hAnsi="宋体" w:eastAsia="宋体" w:cs="宋体"/>
                <w:kern w:val="2"/>
                <w:sz w:val="24"/>
                <w:szCs w:val="24"/>
                <w:lang w:val="en-US" w:eastAsia="zh-CN" w:bidi="ar-SA"/>
              </w:rPr>
            </w:pPr>
            <w:r>
              <w:rPr>
                <w:rFonts w:hint="eastAsia" w:ascii="宋体" w:hAnsi="宋体" w:cs="宋体"/>
                <w:sz w:val="24"/>
                <w:szCs w:val="24"/>
                <w:highlight w:val="none"/>
                <w:lang w:val="en-US" w:eastAsia="zh-CN"/>
              </w:rPr>
              <w:t>底盘采用</w:t>
            </w:r>
            <w:r>
              <w:rPr>
                <w:rFonts w:hint="eastAsia" w:ascii="宋体" w:hAnsi="宋体" w:eastAsia="宋体" w:cs="宋体"/>
                <w:sz w:val="24"/>
                <w:szCs w:val="24"/>
                <w:highlight w:val="none"/>
              </w:rPr>
              <w:t>重汽、东风、陕汽或同等级品牌</w:t>
            </w:r>
            <w:r>
              <w:rPr>
                <w:rFonts w:hint="eastAsia" w:ascii="宋体" w:hAnsi="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p>
        </w:tc>
        <w:tc>
          <w:tcPr>
            <w:tcW w:w="8314" w:type="dxa"/>
            <w:noWrap w:val="0"/>
            <w:vAlign w:val="center"/>
          </w:tcPr>
          <w:p>
            <w:pPr>
              <w:wordWrap w:val="0"/>
              <w:snapToGrid w:val="0"/>
              <w:spacing w:line="460" w:lineRule="exact"/>
              <w:rPr>
                <w:rFonts w:hint="eastAsia" w:ascii="宋体" w:hAnsi="宋体" w:eastAsia="宋体" w:cs="宋体"/>
                <w:kern w:val="2"/>
                <w:sz w:val="24"/>
                <w:szCs w:val="24"/>
                <w:lang w:val="en-US" w:eastAsia="zh-CN" w:bidi="ar-SA"/>
              </w:rPr>
            </w:pPr>
            <w:r>
              <w:rPr>
                <w:rFonts w:hint="eastAsia"/>
              </w:rPr>
              <w:t>★</w:t>
            </w:r>
            <w:r>
              <w:rPr>
                <w:rFonts w:hint="eastAsia" w:ascii="宋体" w:hAnsi="宋体" w:eastAsia="宋体" w:cs="宋体"/>
                <w:kern w:val="2"/>
                <w:sz w:val="24"/>
                <w:szCs w:val="24"/>
                <w:lang w:val="en-US" w:eastAsia="zh-CN" w:bidi="ar-SA"/>
              </w:rPr>
              <w:t>底盘发动机最大输出功率≥220kw；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9</w:t>
            </w:r>
          </w:p>
        </w:tc>
        <w:tc>
          <w:tcPr>
            <w:tcW w:w="8314" w:type="dxa"/>
            <w:noWrap w:val="0"/>
            <w:vAlign w:val="center"/>
          </w:tcPr>
          <w:p>
            <w:pPr>
              <w:wordWrap w:val="0"/>
              <w:snapToGrid w:val="0"/>
              <w:spacing w:line="460" w:lineRule="exact"/>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整车</w:t>
            </w:r>
            <w:r>
              <w:rPr>
                <w:rFonts w:hint="eastAsia" w:ascii="宋体" w:hAnsi="宋体" w:cs="宋体"/>
                <w:kern w:val="2"/>
                <w:sz w:val="24"/>
                <w:szCs w:val="24"/>
                <w:lang w:val="en-US" w:eastAsia="zh-CN" w:bidi="ar-SA"/>
              </w:rPr>
              <w:t>采用单发技术，</w:t>
            </w:r>
            <w:r>
              <w:rPr>
                <w:rFonts w:hint="eastAsia" w:ascii="宋体" w:hAnsi="宋体" w:eastAsia="宋体" w:cs="宋体"/>
                <w:kern w:val="2"/>
                <w:sz w:val="24"/>
                <w:szCs w:val="24"/>
                <w:lang w:val="en-US" w:eastAsia="zh-CN" w:bidi="ar-SA"/>
              </w:rPr>
              <w:t>上装所需动力均来自底盘发动机；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10</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水箱总容积≥</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11</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垃圾箱容积≥</w:t>
            </w:r>
            <w:r>
              <w:rPr>
                <w:rFonts w:hint="eastAsia" w:ascii="宋体" w:hAnsi="宋体" w:cs="宋体"/>
                <w:kern w:val="2"/>
                <w:sz w:val="24"/>
                <w:szCs w:val="24"/>
                <w:lang w:val="en-US" w:eastAsia="zh-CN" w:bidi="ar-SA"/>
              </w:rPr>
              <w:t>7</w:t>
            </w:r>
            <w:r>
              <w:rPr>
                <w:rFonts w:hint="eastAsia" w:ascii="宋体" w:hAnsi="宋体" w:eastAsia="宋体" w:cs="宋体"/>
                <w:kern w:val="2"/>
                <w:sz w:val="24"/>
                <w:szCs w:val="24"/>
                <w:lang w:val="en-US" w:eastAsia="zh-CN" w:bidi="ar-SA"/>
              </w:rPr>
              <w:t>m³；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12</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rPr>
              <w:t>★</w:t>
            </w:r>
            <w:r>
              <w:rPr>
                <w:rFonts w:hint="eastAsia" w:ascii="宋体" w:hAnsi="宋体" w:eastAsia="宋体" w:cs="宋体"/>
                <w:kern w:val="2"/>
                <w:sz w:val="24"/>
                <w:szCs w:val="24"/>
                <w:lang w:val="en-US" w:eastAsia="zh-CN" w:bidi="ar-SA"/>
              </w:rPr>
              <w:t>最大清扫宽度≥3.5m；(需提供国家级检测报告)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13</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rPr>
              <w:t>★</w:t>
            </w:r>
            <w:r>
              <w:rPr>
                <w:rFonts w:hint="eastAsia" w:ascii="宋体" w:hAnsi="宋体" w:eastAsia="宋体" w:cs="宋体"/>
                <w:kern w:val="2"/>
                <w:sz w:val="24"/>
                <w:szCs w:val="24"/>
                <w:lang w:val="en-US" w:eastAsia="zh-CN" w:bidi="ar-SA"/>
              </w:rPr>
              <w:t>作业速度≥60km/h。(需提供国家级检测报告)；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14</w:t>
            </w:r>
          </w:p>
        </w:tc>
        <w:tc>
          <w:tcPr>
            <w:tcW w:w="8314" w:type="dxa"/>
            <w:noWrap w:val="0"/>
            <w:vAlign w:val="center"/>
          </w:tcPr>
          <w:p>
            <w:pPr>
              <w:spacing w:line="360" w:lineRule="auto"/>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后置吸扫，后吸口工作宽度≥2000mm</w:t>
            </w:r>
            <w:r>
              <w:rPr>
                <w:rFonts w:hint="eastAsia" w:ascii="宋体" w:hAnsi="宋体" w:cs="宋体"/>
                <w:kern w:val="2"/>
                <w:sz w:val="24"/>
                <w:szCs w:val="24"/>
                <w:lang w:val="en-US" w:eastAsia="zh-CN" w:bidi="ar-SA"/>
              </w:rPr>
              <w:t>，</w:t>
            </w:r>
            <w:r>
              <w:rPr>
                <w:rFonts w:hint="eastAsia" w:ascii="宋体" w:hAnsi="宋体" w:eastAsia="宋体" w:cs="宋体"/>
                <w:b w:val="0"/>
                <w:bCs w:val="0"/>
                <w:sz w:val="24"/>
                <w:szCs w:val="24"/>
                <w:highlight w:val="none"/>
              </w:rPr>
              <w:t>倒车时后置吸扫装置可自动抬起</w:t>
            </w:r>
            <w:r>
              <w:rPr>
                <w:rFonts w:hint="eastAsia" w:ascii="宋体" w:hAnsi="宋体" w:eastAsia="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15</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后置吸扫垃圾吸管直径≥2</w:t>
            </w: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0mm；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16</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rPr>
              <w:t>整车采用“中置</w:t>
            </w:r>
            <w:r>
              <w:rPr>
                <w:rFonts w:hint="eastAsia" w:ascii="宋体" w:hAnsi="宋体" w:eastAsia="宋体" w:cs="宋体"/>
                <w:sz w:val="24"/>
                <w:szCs w:val="24"/>
                <w:lang w:val="en-US" w:eastAsia="zh-CN"/>
              </w:rPr>
              <w:t>两</w:t>
            </w:r>
            <w:r>
              <w:rPr>
                <w:rFonts w:hint="eastAsia" w:ascii="宋体" w:hAnsi="宋体" w:eastAsia="宋体" w:cs="宋体"/>
                <w:sz w:val="24"/>
                <w:szCs w:val="24"/>
              </w:rPr>
              <w:t>扫盘+</w:t>
            </w:r>
            <w:r>
              <w:rPr>
                <w:rFonts w:hint="eastAsia" w:ascii="宋体" w:hAnsi="宋体" w:cs="宋体"/>
                <w:sz w:val="24"/>
                <w:szCs w:val="24"/>
                <w:lang w:val="en-US" w:eastAsia="zh-CN"/>
              </w:rPr>
              <w:t>左右</w:t>
            </w:r>
            <w:r>
              <w:rPr>
                <w:rFonts w:hint="eastAsia" w:ascii="宋体" w:hAnsi="宋体" w:eastAsia="宋体" w:cs="宋体"/>
                <w:sz w:val="24"/>
                <w:szCs w:val="24"/>
                <w:lang w:val="en-US" w:eastAsia="zh-CN"/>
              </w:rPr>
              <w:t>吹扫</w:t>
            </w:r>
            <w:r>
              <w:rPr>
                <w:rFonts w:hint="eastAsia" w:ascii="宋体" w:hAnsi="宋体" w:cs="宋体"/>
                <w:sz w:val="24"/>
                <w:szCs w:val="24"/>
                <w:lang w:val="en-US" w:eastAsia="zh-CN"/>
              </w:rPr>
              <w:t>装置</w:t>
            </w:r>
            <w:r>
              <w:rPr>
                <w:rFonts w:hint="eastAsia" w:ascii="宋体" w:hAnsi="宋体" w:eastAsia="宋体" w:cs="宋体"/>
                <w:sz w:val="24"/>
                <w:szCs w:val="24"/>
                <w:lang w:val="en-US" w:eastAsia="zh-CN"/>
              </w:rPr>
              <w:t>+后置</w:t>
            </w:r>
            <w:r>
              <w:rPr>
                <w:rFonts w:hint="eastAsia" w:ascii="宋体" w:hAnsi="宋体" w:cs="宋体"/>
                <w:sz w:val="24"/>
                <w:szCs w:val="24"/>
                <w:lang w:val="en-US" w:eastAsia="zh-CN"/>
              </w:rPr>
              <w:t>垃圾收集装置</w:t>
            </w:r>
            <w:r>
              <w:rPr>
                <w:rFonts w:hint="eastAsia" w:ascii="宋体" w:hAnsi="宋体" w:eastAsia="宋体" w:cs="宋体"/>
                <w:sz w:val="24"/>
                <w:szCs w:val="24"/>
              </w:rPr>
              <w:t>”的整体布置方式</w:t>
            </w:r>
            <w:r>
              <w:rPr>
                <w:rFonts w:hint="eastAsia" w:ascii="宋体" w:hAnsi="宋体" w:eastAsia="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17</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整车两侧应各具备单</w:t>
            </w:r>
            <w:r>
              <w:rPr>
                <w:rFonts w:hint="eastAsia" w:ascii="宋体" w:hAnsi="宋体" w:eastAsia="宋体" w:cs="宋体"/>
                <w:kern w:val="2"/>
                <w:sz w:val="24"/>
                <w:szCs w:val="24"/>
                <w:lang w:val="en-US" w:eastAsia="zh-CN" w:bidi="ar-SA"/>
              </w:rPr>
              <w:t>盘刷清扫装置，盘刷直径大于等于1m</w:t>
            </w:r>
            <w:r>
              <w:rPr>
                <w:rFonts w:hint="eastAsia" w:ascii="宋体" w:hAnsi="宋体" w:cs="宋体"/>
                <w:kern w:val="2"/>
                <w:sz w:val="24"/>
                <w:szCs w:val="24"/>
                <w:lang w:val="en-US" w:eastAsia="zh-CN" w:bidi="ar-SA"/>
              </w:rPr>
              <w:t>，</w:t>
            </w:r>
            <w:r>
              <w:rPr>
                <w:rFonts w:hint="eastAsia" w:ascii="宋体" w:hAnsi="宋体" w:eastAsia="宋体" w:cs="宋体"/>
                <w:sz w:val="24"/>
                <w:szCs w:val="24"/>
                <w:highlight w:val="none"/>
              </w:rPr>
              <w:t>转速≥200rpm</w:t>
            </w:r>
            <w:r>
              <w:rPr>
                <w:rFonts w:hint="eastAsia" w:ascii="宋体" w:hAnsi="宋体" w:cs="宋体"/>
                <w:sz w:val="24"/>
                <w:szCs w:val="24"/>
                <w:highlight w:val="none"/>
                <w:lang w:eastAsia="zh-CN"/>
              </w:rPr>
              <w:t>，</w:t>
            </w:r>
            <w:r>
              <w:rPr>
                <w:rFonts w:hint="eastAsia" w:ascii="宋体" w:hAnsi="宋体" w:eastAsia="宋体" w:cs="宋体"/>
                <w:kern w:val="2"/>
                <w:sz w:val="24"/>
                <w:szCs w:val="24"/>
                <w:lang w:val="en-US" w:eastAsia="zh-CN" w:bidi="ar-SA"/>
              </w:rPr>
              <w:t>盘刷</w:t>
            </w:r>
            <w:r>
              <w:rPr>
                <w:rFonts w:hint="eastAsia" w:ascii="宋体" w:hAnsi="宋体" w:eastAsia="宋体" w:cs="宋体"/>
                <w:sz w:val="24"/>
                <w:szCs w:val="24"/>
                <w:lang w:val="en-US" w:eastAsia="zh-CN"/>
              </w:rPr>
              <w:t>应能</w:t>
            </w:r>
            <w:r>
              <w:rPr>
                <w:rFonts w:ascii="宋体" w:hAnsi="宋体" w:eastAsia="宋体" w:cs="宋体"/>
                <w:sz w:val="24"/>
                <w:szCs w:val="24"/>
              </w:rPr>
              <w:t>单</w:t>
            </w:r>
            <w:r>
              <w:rPr>
                <w:rFonts w:hint="eastAsia" w:ascii="宋体" w:hAnsi="宋体" w:eastAsia="宋体" w:cs="宋体"/>
                <w:sz w:val="24"/>
                <w:szCs w:val="24"/>
                <w:lang w:val="en-US" w:eastAsia="zh-CN"/>
              </w:rPr>
              <w:t>边</w:t>
            </w:r>
            <w:r>
              <w:rPr>
                <w:rFonts w:ascii="宋体" w:hAnsi="宋体" w:eastAsia="宋体" w:cs="宋体"/>
                <w:sz w:val="24"/>
                <w:szCs w:val="24"/>
              </w:rPr>
              <w:t>作业</w:t>
            </w:r>
            <w:r>
              <w:rPr>
                <w:rFonts w:hint="eastAsia" w:ascii="宋体" w:hAnsi="宋体" w:eastAsia="宋体" w:cs="宋体"/>
                <w:sz w:val="24"/>
                <w:szCs w:val="24"/>
                <w:lang w:eastAsia="zh-CN"/>
              </w:rPr>
              <w:t>。</w:t>
            </w:r>
            <w:r>
              <w:rPr>
                <w:rFonts w:hint="eastAsia" w:ascii="宋体" w:hAnsi="宋体" w:eastAsia="宋体" w:cs="宋体"/>
                <w:kern w:val="2"/>
                <w:sz w:val="24"/>
                <w:szCs w:val="24"/>
                <w:lang w:val="en-US" w:eastAsia="zh-CN" w:bidi="ar-SA"/>
              </w:rPr>
              <w:t>该装置应采用油缸调节地面接触压力，同时应具有避障功能，减少机具的损坏；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18</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rPr>
              <w:t>★</w:t>
            </w:r>
            <w:r>
              <w:rPr>
                <w:rFonts w:hint="eastAsia" w:ascii="宋体" w:hAnsi="宋体" w:eastAsia="宋体" w:cs="宋体"/>
                <w:kern w:val="2"/>
                <w:sz w:val="24"/>
                <w:szCs w:val="24"/>
                <w:lang w:val="en-US" w:eastAsia="zh-CN" w:bidi="ar-SA"/>
              </w:rPr>
              <w:t>应具有左右吹扫装</w:t>
            </w:r>
            <w:r>
              <w:rPr>
                <w:rFonts w:hint="eastAsia" w:ascii="宋体" w:hAnsi="宋体" w:cs="宋体"/>
                <w:kern w:val="2"/>
                <w:sz w:val="24"/>
                <w:szCs w:val="24"/>
                <w:lang w:val="en-US" w:eastAsia="zh-CN" w:bidi="ar-SA"/>
              </w:rPr>
              <w:t>置</w:t>
            </w:r>
            <w:r>
              <w:rPr>
                <w:rFonts w:hint="eastAsia" w:ascii="宋体" w:hAnsi="宋体" w:eastAsia="宋体" w:cs="宋体"/>
                <w:kern w:val="2"/>
                <w:sz w:val="24"/>
                <w:szCs w:val="24"/>
                <w:lang w:val="en-US" w:eastAsia="zh-CN" w:bidi="ar-SA"/>
              </w:rPr>
              <w:t>，其吹风导流口可调节角度</w:t>
            </w:r>
            <w:r>
              <w:rPr>
                <w:rFonts w:hint="eastAsia" w:ascii="宋体" w:hAnsi="宋体" w:cs="宋体"/>
                <w:kern w:val="2"/>
                <w:sz w:val="24"/>
                <w:szCs w:val="24"/>
                <w:lang w:val="en-US" w:eastAsia="zh-CN" w:bidi="ar-SA"/>
              </w:rPr>
              <w:t>，高度及方向。</w:t>
            </w:r>
            <w:r>
              <w:rPr>
                <w:rFonts w:ascii="宋体" w:hAnsi="宋体" w:eastAsia="宋体" w:cs="宋体"/>
                <w:sz w:val="24"/>
                <w:szCs w:val="24"/>
              </w:rPr>
              <w:t>风机转速在发动机转速恒定时候</w:t>
            </w:r>
            <w:r>
              <w:rPr>
                <w:rFonts w:hint="eastAsia" w:ascii="宋体" w:hAnsi="宋体" w:eastAsia="宋体" w:cs="宋体"/>
                <w:sz w:val="24"/>
                <w:szCs w:val="24"/>
                <w:lang w:val="en-US" w:eastAsia="zh-CN"/>
              </w:rPr>
              <w:t>应</w:t>
            </w:r>
            <w:r>
              <w:rPr>
                <w:rFonts w:ascii="宋体" w:hAnsi="宋体" w:eastAsia="宋体" w:cs="宋体"/>
                <w:sz w:val="24"/>
                <w:szCs w:val="24"/>
              </w:rPr>
              <w:t>可以实现无极调整</w:t>
            </w:r>
            <w:r>
              <w:rPr>
                <w:rFonts w:hint="eastAsia" w:ascii="宋体" w:hAnsi="宋体" w:eastAsia="宋体" w:cs="宋体"/>
                <w:sz w:val="24"/>
                <w:szCs w:val="24"/>
                <w:lang w:eastAsia="zh-CN"/>
              </w:rPr>
              <w:t>。</w:t>
            </w:r>
            <w:r>
              <w:rPr>
                <w:rFonts w:hint="eastAsia" w:ascii="宋体" w:hAnsi="宋体" w:eastAsia="宋体" w:cs="宋体"/>
                <w:b w:val="0"/>
                <w:bCs w:val="0"/>
                <w:sz w:val="24"/>
                <w:szCs w:val="24"/>
                <w:highlight w:val="none"/>
              </w:rPr>
              <w:t>吹风装置的风筒风向可以左右切换、吹风装置的出风口离地高度可调，</w:t>
            </w:r>
            <w:r>
              <w:rPr>
                <w:rFonts w:hint="eastAsia" w:ascii="宋体" w:hAnsi="宋体" w:eastAsia="宋体" w:cs="宋体"/>
                <w:b w:val="0"/>
                <w:bCs w:val="0"/>
                <w:sz w:val="24"/>
                <w:szCs w:val="24"/>
                <w:highlight w:val="none"/>
                <w:lang w:val="en-US" w:eastAsia="zh-CN"/>
              </w:rPr>
              <w:t>可</w:t>
            </w:r>
            <w:r>
              <w:rPr>
                <w:rFonts w:hint="eastAsia" w:ascii="宋体" w:hAnsi="宋体" w:eastAsia="宋体" w:cs="宋体"/>
                <w:b w:val="0"/>
                <w:bCs w:val="0"/>
                <w:sz w:val="24"/>
                <w:szCs w:val="24"/>
                <w:highlight w:val="none"/>
              </w:rPr>
              <w:t>驾驶室内操作</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针对此项需提供相关佐证材料）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19</w:t>
            </w:r>
          </w:p>
        </w:tc>
        <w:tc>
          <w:tcPr>
            <w:tcW w:w="8314" w:type="dxa"/>
            <w:noWrap w:val="0"/>
            <w:vAlign w:val="center"/>
          </w:tcPr>
          <w:p>
            <w:pPr>
              <w:pStyle w:val="37"/>
              <w:widowControl/>
              <w:spacing w:line="360" w:lineRule="auto"/>
              <w:jc w:val="left"/>
              <w:textAlignment w:val="baseline"/>
              <w:rPr>
                <w:rFonts w:hint="eastAsia"/>
              </w:rPr>
            </w:pPr>
            <w:r>
              <w:rPr>
                <w:rFonts w:hint="eastAsia" w:ascii="宋体" w:hAnsi="宋体" w:eastAsia="宋体" w:cs="宋体"/>
                <w:b w:val="0"/>
                <w:bCs w:val="0"/>
                <w:sz w:val="24"/>
                <w:szCs w:val="24"/>
                <w:highlight w:val="none"/>
              </w:rPr>
              <w:t>降尘系统</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清扫和吸扫装置具有</w:t>
            </w:r>
            <w:r>
              <w:rPr>
                <w:rFonts w:hint="eastAsia" w:ascii="宋体" w:hAnsi="宋体" w:eastAsia="宋体" w:cs="宋体"/>
                <w:b w:val="0"/>
                <w:bCs w:val="0"/>
                <w:sz w:val="24"/>
                <w:szCs w:val="24"/>
                <w:highlight w:val="none"/>
                <w:lang w:val="en-US" w:eastAsia="zh-CN"/>
              </w:rPr>
              <w:t>喷淋</w:t>
            </w:r>
            <w:r>
              <w:rPr>
                <w:rFonts w:hint="eastAsia" w:ascii="宋体" w:hAnsi="宋体" w:eastAsia="宋体" w:cs="宋体"/>
                <w:b w:val="0"/>
                <w:bCs w:val="0"/>
                <w:sz w:val="24"/>
                <w:szCs w:val="24"/>
                <w:highlight w:val="none"/>
              </w:rPr>
              <w:t>降尘系统，实现高速工作时无尘清扫作业</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r>
              <w:rPr>
                <w:rFonts w:hint="eastAsia" w:ascii="宋体" w:hAnsi="宋体" w:eastAsia="宋体" w:cs="宋体"/>
                <w:b w:val="0"/>
                <w:bCs w:val="0"/>
                <w:color w:val="auto"/>
                <w:sz w:val="24"/>
                <w:szCs w:val="24"/>
                <w:highlight w:val="none"/>
                <w:lang w:val="en-US" w:eastAsia="zh-CN"/>
              </w:rPr>
              <w:t>针对此项需提供相关佐证材料</w:t>
            </w:r>
            <w:r>
              <w:rPr>
                <w:rFonts w:hint="eastAsia" w:ascii="宋体" w:hAnsi="宋体" w:eastAsia="宋体" w:cs="宋体"/>
                <w:b w:val="0"/>
                <w:bCs w:val="0"/>
                <w:sz w:val="24"/>
                <w:szCs w:val="24"/>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48"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20</w:t>
            </w:r>
          </w:p>
        </w:tc>
        <w:tc>
          <w:tcPr>
            <w:tcW w:w="8314" w:type="dxa"/>
            <w:noWrap w:val="0"/>
            <w:vAlign w:val="center"/>
          </w:tcPr>
          <w:p>
            <w:pPr>
              <w:pStyle w:val="37"/>
              <w:widowControl/>
              <w:spacing w:line="360" w:lineRule="auto"/>
              <w:jc w:val="left"/>
              <w:textAlignment w:val="baseline"/>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风机应采用</w:t>
            </w:r>
            <w:r>
              <w:rPr>
                <w:rFonts w:hint="eastAsia" w:ascii="宋体" w:hAnsi="宋体" w:cs="宋体"/>
                <w:kern w:val="2"/>
                <w:sz w:val="24"/>
                <w:szCs w:val="24"/>
                <w:lang w:val="en-US" w:eastAsia="zh-CN" w:bidi="ar-SA"/>
              </w:rPr>
              <w:t>马达</w:t>
            </w:r>
            <w:r>
              <w:rPr>
                <w:rFonts w:hint="eastAsia" w:ascii="宋体" w:hAnsi="宋体" w:eastAsia="宋体" w:cs="宋体"/>
                <w:kern w:val="2"/>
                <w:sz w:val="24"/>
                <w:szCs w:val="24"/>
                <w:lang w:val="en-US" w:eastAsia="zh-CN" w:bidi="ar-SA"/>
              </w:rPr>
              <w:t>直接驱动；</w:t>
            </w:r>
            <w:r>
              <w:rPr>
                <w:rFonts w:hint="eastAsia" w:ascii="宋体" w:hAnsi="宋体" w:cs="宋体"/>
                <w:kern w:val="2"/>
                <w:sz w:val="24"/>
                <w:szCs w:val="24"/>
                <w:lang w:val="en-US" w:eastAsia="zh-CN" w:bidi="ar-SA"/>
              </w:rPr>
              <w:t>不接受链条或皮带驱动；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21</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后置</w:t>
            </w:r>
            <w:r>
              <w:rPr>
                <w:rFonts w:hint="eastAsia" w:ascii="宋体" w:hAnsi="宋体" w:cs="宋体"/>
                <w:sz w:val="24"/>
                <w:szCs w:val="24"/>
                <w:lang w:val="en-US" w:eastAsia="zh-CN"/>
              </w:rPr>
              <w:t>垃圾收集装置</w:t>
            </w:r>
            <w:r>
              <w:rPr>
                <w:rFonts w:hint="eastAsia" w:ascii="宋体" w:hAnsi="宋体" w:eastAsia="宋体" w:cs="宋体"/>
                <w:kern w:val="2"/>
                <w:sz w:val="24"/>
                <w:szCs w:val="24"/>
                <w:lang w:val="en-US" w:eastAsia="zh-CN" w:bidi="ar-SA"/>
              </w:rPr>
              <w:t>，内置长滚刷，保证清扫车在高速清扫时的清扫质量</w:t>
            </w:r>
            <w:r>
              <w:rPr>
                <w:rFonts w:hint="eastAsia" w:ascii="宋体" w:hAnsi="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22</w:t>
            </w:r>
          </w:p>
        </w:tc>
        <w:tc>
          <w:tcPr>
            <w:tcW w:w="8314" w:type="dxa"/>
            <w:noWrap w:val="0"/>
            <w:vAlign w:val="center"/>
          </w:tcPr>
          <w:p>
            <w:pPr>
              <w:pStyle w:val="37"/>
              <w:widowControl/>
              <w:spacing w:line="360" w:lineRule="auto"/>
              <w:jc w:val="left"/>
              <w:textAlignment w:val="baseline"/>
              <w:rPr>
                <w:rFonts w:hint="default" w:ascii="宋体" w:hAnsi="宋体" w:eastAsia="宋体" w:cs="宋体"/>
                <w:kern w:val="2"/>
                <w:sz w:val="24"/>
                <w:szCs w:val="24"/>
                <w:lang w:val="en-US" w:eastAsia="zh-CN" w:bidi="ar-SA"/>
              </w:rPr>
            </w:pPr>
            <w:r>
              <w:rPr>
                <w:rFonts w:hint="eastAsia"/>
              </w:rPr>
              <w:t>★</w:t>
            </w:r>
            <w:r>
              <w:rPr>
                <w:rFonts w:hint="eastAsia" w:ascii="宋体" w:hAnsi="宋体" w:eastAsia="宋体" w:cs="宋体"/>
                <w:sz w:val="24"/>
                <w:szCs w:val="24"/>
                <w:lang w:val="en-US" w:eastAsia="zh-CN"/>
              </w:rPr>
              <w:t>后置</w:t>
            </w:r>
            <w:r>
              <w:rPr>
                <w:rFonts w:hint="eastAsia" w:ascii="宋体" w:hAnsi="宋体" w:cs="宋体"/>
                <w:sz w:val="24"/>
                <w:szCs w:val="24"/>
                <w:lang w:val="en-US" w:eastAsia="zh-CN"/>
              </w:rPr>
              <w:t>垃圾收集装置内</w:t>
            </w:r>
            <w:r>
              <w:rPr>
                <w:rFonts w:hint="eastAsia" w:ascii="宋体" w:hAnsi="宋体" w:eastAsia="宋体" w:cs="宋体"/>
                <w:kern w:val="2"/>
                <w:sz w:val="24"/>
                <w:szCs w:val="24"/>
                <w:lang w:val="en-US" w:eastAsia="zh-CN" w:bidi="ar-SA"/>
              </w:rPr>
              <w:t>滚刷</w:t>
            </w:r>
            <w:r>
              <w:rPr>
                <w:rFonts w:hint="eastAsia" w:ascii="宋体" w:hAnsi="宋体" w:eastAsia="宋体" w:cs="宋体"/>
                <w:sz w:val="24"/>
                <w:szCs w:val="24"/>
                <w:lang w:val="en-US" w:eastAsia="zh-CN"/>
              </w:rPr>
              <w:t>应具有车速随动功能，还应具备接地压力自动调节</w:t>
            </w:r>
            <w:r>
              <w:rPr>
                <w:rFonts w:hint="eastAsia" w:ascii="宋体" w:hAnsi="宋体" w:cs="宋体"/>
                <w:sz w:val="24"/>
                <w:szCs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23</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b w:val="0"/>
                <w:bCs w:val="0"/>
                <w:sz w:val="24"/>
                <w:szCs w:val="24"/>
                <w:highlight w:val="none"/>
                <w:lang w:val="en-US" w:eastAsia="zh-CN"/>
              </w:rPr>
              <w:t>垃圾箱需</w:t>
            </w:r>
            <w:r>
              <w:rPr>
                <w:rFonts w:hint="eastAsia" w:ascii="宋体" w:hAnsi="宋体" w:eastAsia="宋体" w:cs="宋体"/>
                <w:b w:val="0"/>
                <w:bCs w:val="0"/>
                <w:sz w:val="24"/>
                <w:szCs w:val="24"/>
                <w:highlight w:val="none"/>
              </w:rPr>
              <w:t>配备高压自动喷淋系统，实现垃圾箱自清洁功能</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针对此项需提供相关佐证材料）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24</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驾驶室内</w:t>
            </w:r>
            <w:r>
              <w:rPr>
                <w:rFonts w:hint="eastAsia" w:ascii="宋体" w:hAnsi="宋体" w:cs="宋体"/>
                <w:kern w:val="2"/>
                <w:sz w:val="24"/>
                <w:szCs w:val="24"/>
                <w:lang w:val="en-US" w:eastAsia="zh-CN" w:bidi="ar-SA"/>
              </w:rPr>
              <w:t>应具有CAN总线设计的</w:t>
            </w:r>
            <w:r>
              <w:rPr>
                <w:rFonts w:hint="eastAsia" w:ascii="宋体" w:hAnsi="宋体" w:eastAsia="宋体" w:cs="宋体"/>
                <w:kern w:val="2"/>
                <w:sz w:val="24"/>
                <w:szCs w:val="24"/>
                <w:lang w:val="en-US" w:eastAsia="zh-CN" w:bidi="ar-SA"/>
              </w:rPr>
              <w:t>智能控制器</w:t>
            </w:r>
            <w:r>
              <w:rPr>
                <w:rFonts w:hint="eastAsia" w:ascii="宋体" w:hAnsi="宋体" w:cs="宋体"/>
                <w:kern w:val="2"/>
                <w:sz w:val="24"/>
                <w:szCs w:val="24"/>
                <w:lang w:val="en-US" w:eastAsia="zh-CN" w:bidi="ar-SA"/>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针对此项需提供相关佐证材料）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25</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sz w:val="24"/>
                <w:szCs w:val="24"/>
                <w:highlight w:val="none"/>
              </w:rPr>
              <w:t>整车尾部应设有</w:t>
            </w:r>
            <w:r>
              <w:rPr>
                <w:rFonts w:hint="eastAsia" w:ascii="宋体" w:hAnsi="宋体" w:eastAsia="宋体" w:cs="宋体"/>
                <w:sz w:val="24"/>
                <w:szCs w:val="24"/>
                <w:highlight w:val="none"/>
                <w:lang w:val="en-US" w:eastAsia="zh-CN"/>
              </w:rPr>
              <w:t>应急</w:t>
            </w:r>
            <w:r>
              <w:rPr>
                <w:rFonts w:hint="eastAsia" w:ascii="宋体" w:hAnsi="宋体" w:eastAsia="宋体" w:cs="宋体"/>
                <w:sz w:val="24"/>
                <w:szCs w:val="24"/>
                <w:highlight w:val="none"/>
              </w:rPr>
              <w:t>操控盒，该操作盒应集合了车辆故障时，手动操作箱体、箱门、吸口等动作的应急操作和车辆清洗作业使用的高压喷枪及箱体自洁功能，无需到驾驶室进行这些功能的开启与关闭</w:t>
            </w:r>
            <w:r>
              <w:rPr>
                <w:rFonts w:hint="eastAsia" w:ascii="宋体" w:hAnsi="宋体" w:eastAsia="宋体" w:cs="宋体"/>
                <w:sz w:val="24"/>
                <w:szCs w:val="24"/>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26</w:t>
            </w:r>
          </w:p>
        </w:tc>
        <w:tc>
          <w:tcPr>
            <w:tcW w:w="8314" w:type="dxa"/>
            <w:noWrap w:val="0"/>
            <w:vAlign w:val="center"/>
          </w:tcPr>
          <w:p>
            <w:pPr>
              <w:pStyle w:val="37"/>
              <w:widowControl/>
              <w:spacing w:line="360" w:lineRule="auto"/>
              <w:jc w:val="left"/>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车身应具有反光条，车身后应具有转向箭头灯，整车至少具有3个以上警示灯</w:t>
            </w:r>
            <w:r>
              <w:rPr>
                <w:rFonts w:hint="eastAsia" w:ascii="宋体" w:hAnsi="宋体" w:cs="宋体"/>
                <w:kern w:val="2"/>
                <w:sz w:val="24"/>
                <w:szCs w:val="24"/>
                <w:lang w:val="en-US" w:eastAsia="zh-CN" w:bidi="ar-S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cs="宋体"/>
                <w:kern w:val="2"/>
                <w:sz w:val="24"/>
                <w:szCs w:val="24"/>
                <w:lang w:val="en-US" w:eastAsia="zh-CN" w:bidi="ar-SA"/>
              </w:rPr>
            </w:pPr>
            <w:r>
              <w:rPr>
                <w:rFonts w:hint="eastAsia" w:ascii="宋体" w:hAnsi="宋体" w:cs="宋体"/>
                <w:kern w:val="2"/>
                <w:sz w:val="24"/>
                <w:szCs w:val="24"/>
                <w:lang w:val="en-US" w:eastAsia="zh-CN" w:bidi="ar-SA"/>
              </w:rPr>
              <w:t>27</w:t>
            </w:r>
          </w:p>
        </w:tc>
        <w:tc>
          <w:tcPr>
            <w:tcW w:w="8314" w:type="dxa"/>
            <w:noWrap w:val="0"/>
            <w:vAlign w:val="center"/>
          </w:tcPr>
          <w:p>
            <w:pPr>
              <w:pStyle w:val="37"/>
              <w:widowControl/>
              <w:spacing w:line="360" w:lineRule="auto"/>
              <w:jc w:val="left"/>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车辆尾部应具有LED显示屏，</w:t>
            </w:r>
            <w:r>
              <w:rPr>
                <w:rFonts w:hint="eastAsia" w:ascii="宋体" w:hAnsi="宋体" w:cs="宋体"/>
                <w:kern w:val="2"/>
                <w:sz w:val="24"/>
                <w:szCs w:val="24"/>
                <w:highlight w:val="none"/>
                <w:lang w:val="en-US" w:eastAsia="zh-CN" w:bidi="ar-SA"/>
              </w:rPr>
              <w:t>尺寸≥1315×480mm</w:t>
            </w:r>
            <w:r>
              <w:rPr>
                <w:rFonts w:hint="eastAsia" w:ascii="宋体" w:hAnsi="宋体" w:cs="宋体"/>
                <w:kern w:val="2"/>
                <w:sz w:val="24"/>
                <w:szCs w:val="24"/>
                <w:lang w:val="en-US" w:eastAsia="zh-CN" w:bidi="ar-SA"/>
              </w:rPr>
              <w:t>，车辆作业时可实时显示安全提示信息；</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针对此项需提供相关佐证材料）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2" w:hRule="atLeast"/>
          <w:jc w:val="center"/>
        </w:trPr>
        <w:tc>
          <w:tcPr>
            <w:tcW w:w="976" w:type="dxa"/>
            <w:noWrap w:val="0"/>
            <w:vAlign w:val="center"/>
          </w:tcPr>
          <w:p>
            <w:pPr>
              <w:pStyle w:val="35"/>
              <w:spacing w:line="360" w:lineRule="auto"/>
              <w:jc w:val="center"/>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28</w:t>
            </w:r>
          </w:p>
        </w:tc>
        <w:tc>
          <w:tcPr>
            <w:tcW w:w="8314" w:type="dxa"/>
            <w:noWrap w:val="0"/>
            <w:vAlign w:val="center"/>
          </w:tcPr>
          <w:p>
            <w:pPr>
              <w:pStyle w:val="37"/>
              <w:widowControl/>
              <w:spacing w:line="360" w:lineRule="auto"/>
              <w:jc w:val="left"/>
              <w:textAlignment w:val="baseline"/>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整车应具备拓展功能，可以选装前置滚刷、前置雪铲等，</w:t>
            </w:r>
            <w:r>
              <w:rPr>
                <w:rFonts w:ascii="宋体" w:hAnsi="宋体" w:eastAsia="宋体" w:cs="宋体"/>
                <w:sz w:val="24"/>
                <w:szCs w:val="24"/>
              </w:rPr>
              <w:t>前输出功率大于等于</w:t>
            </w:r>
            <w:r>
              <w:rPr>
                <w:rFonts w:hint="eastAsia" w:ascii="宋体" w:hAnsi="宋体" w:cs="宋体"/>
                <w:sz w:val="24"/>
                <w:szCs w:val="24"/>
                <w:lang w:val="en-US" w:eastAsia="zh-CN"/>
              </w:rPr>
              <w:t>60</w:t>
            </w:r>
            <w:r>
              <w:rPr>
                <w:rFonts w:ascii="宋体" w:hAnsi="宋体" w:eastAsia="宋体" w:cs="宋体"/>
                <w:sz w:val="24"/>
                <w:szCs w:val="24"/>
              </w:rPr>
              <w:t>kw</w:t>
            </w:r>
            <w:r>
              <w:rPr>
                <w:rFonts w:hint="eastAsia" w:ascii="宋体" w:hAnsi="宋体" w:cs="宋体"/>
                <w:kern w:val="2"/>
                <w:sz w:val="24"/>
                <w:szCs w:val="24"/>
                <w:lang w:val="en-US" w:eastAsia="zh-CN" w:bidi="ar-SA"/>
              </w:rPr>
              <w:t>；</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针对此项需提供相关佐证材料）</w:t>
            </w:r>
          </w:p>
        </w:tc>
      </w:tr>
    </w:tbl>
    <w:p>
      <w:pPr>
        <w:pStyle w:val="6"/>
        <w:rPr>
          <w:rFonts w:ascii="Times New Roman" w:hAnsi="Times New Roman" w:cs="Times New Roman"/>
          <w:szCs w:val="21"/>
        </w:rPr>
      </w:pPr>
    </w:p>
    <w:p>
      <w:pPr>
        <w:spacing w:line="560" w:lineRule="exact"/>
        <w:jc w:val="left"/>
        <w:rPr>
          <w:rFonts w:ascii="宋体" w:hAnsi="宋体" w:cs="方正小标宋简体"/>
          <w:b/>
          <w:szCs w:val="21"/>
        </w:rPr>
      </w:pPr>
      <w:r>
        <w:rPr>
          <w:rFonts w:hint="eastAsia" w:ascii="宋体" w:hAnsi="宋体" w:cs="方正小标宋简体"/>
          <w:b/>
          <w:szCs w:val="21"/>
        </w:rPr>
        <w:t>1.基本要求</w:t>
      </w:r>
    </w:p>
    <w:p>
      <w:pPr>
        <w:spacing w:line="560" w:lineRule="exact"/>
        <w:ind w:firstLine="420" w:firstLineChars="200"/>
        <w:jc w:val="left"/>
        <w:rPr>
          <w:rFonts w:ascii="宋体" w:hAnsi="宋体" w:cs="方正小标宋简体"/>
          <w:bCs/>
          <w:szCs w:val="21"/>
        </w:rPr>
      </w:pPr>
      <w:bookmarkStart w:id="79" w:name="_Toc27869"/>
      <w:bookmarkStart w:id="80" w:name="_Toc3125"/>
      <w:r>
        <w:rPr>
          <w:rFonts w:hint="eastAsia" w:ascii="宋体" w:hAnsi="宋体" w:cs="方正小标宋简体"/>
          <w:bCs/>
          <w:szCs w:val="21"/>
        </w:rPr>
        <w:t>1.1 机械设计合理，制造工艺先进，安全装置齐全可靠。</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2</w:t>
      </w:r>
      <w:r>
        <w:rPr>
          <w:rFonts w:hint="eastAsia" w:ascii="宋体" w:hAnsi="宋体" w:cs="方正小标宋简体"/>
          <w:bCs/>
          <w:szCs w:val="21"/>
        </w:rPr>
        <w:t>操作灵便，可维护性强。</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3</w:t>
      </w:r>
      <w:r>
        <w:rPr>
          <w:rFonts w:hint="eastAsia" w:ascii="宋体" w:hAnsi="宋体" w:cs="方正小标宋简体"/>
          <w:bCs/>
          <w:szCs w:val="21"/>
        </w:rPr>
        <w:t>.标准配置包括保证车辆设备正常工作所需的附件、工具和随机备件，并有装箱单。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4</w:t>
      </w:r>
      <w:r>
        <w:rPr>
          <w:rFonts w:hint="eastAsia" w:ascii="宋体" w:hAnsi="宋体" w:cs="方正小标宋简体"/>
          <w:bCs/>
          <w:szCs w:val="21"/>
        </w:rPr>
        <w:t>随机配有车辆设备使用保养说明书、发动机保养说明书和零部件图册。</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5</w:t>
      </w:r>
      <w:r>
        <w:rPr>
          <w:rFonts w:hint="eastAsia" w:ascii="宋体" w:hAnsi="宋体" w:cs="方正小标宋简体"/>
          <w:bCs/>
          <w:szCs w:val="21"/>
        </w:rPr>
        <w:t>有可供用户和供应商双方操作的验收标准或条款。</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6</w:t>
      </w:r>
      <w:r>
        <w:rPr>
          <w:rFonts w:hint="eastAsia" w:ascii="宋体" w:hAnsi="宋体" w:cs="方正小标宋简体"/>
          <w:bCs/>
          <w:szCs w:val="21"/>
        </w:rPr>
        <w:t>所供车辆的漆面必须是原厂漆面、应清洁光亮；不得有脱漆、色差、划痕和瘪窝。</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7</w:t>
      </w:r>
      <w:r>
        <w:rPr>
          <w:rFonts w:hint="eastAsia" w:ascii="宋体" w:hAnsi="宋体" w:cs="方正小标宋简体"/>
          <w:bCs/>
          <w:szCs w:val="21"/>
        </w:rPr>
        <w:t>车辆内部的座椅及其他内饰件应完整清洁．不得有划伤、污点，使用时应方便灵活。</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8</w:t>
      </w:r>
      <w:r>
        <w:rPr>
          <w:rFonts w:hint="eastAsia" w:ascii="宋体" w:hAnsi="宋体" w:cs="方正小标宋简体"/>
          <w:bCs/>
          <w:szCs w:val="21"/>
        </w:rPr>
        <w:t>车辆内、外部的灯光应齐全、有效。</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w:t>
      </w:r>
      <w:r>
        <w:rPr>
          <w:rFonts w:hint="eastAsia" w:ascii="宋体" w:hAnsi="宋体" w:cs="方正小标宋简体"/>
          <w:bCs/>
          <w:szCs w:val="21"/>
          <w:lang w:val="en-US" w:eastAsia="zh-CN"/>
        </w:rPr>
        <w:t>9</w:t>
      </w:r>
      <w:r>
        <w:rPr>
          <w:rFonts w:hint="eastAsia" w:ascii="宋体" w:hAnsi="宋体" w:cs="方正小标宋简体"/>
          <w:bCs/>
          <w:szCs w:val="21"/>
        </w:rPr>
        <w:t>车辆在运行过程中不得有异常响声，制动装置(包括手制动)和转向应灵活、有效；其动力性能和经济性能应符合设计要求；尾气排放达到国</w:t>
      </w:r>
      <w:r>
        <w:rPr>
          <w:rFonts w:hint="eastAsia" w:ascii="宋体" w:hAnsi="宋体" w:cs="方正小标宋简体"/>
          <w:bCs/>
          <w:szCs w:val="21"/>
          <w:lang w:eastAsia="zh-CN"/>
        </w:rPr>
        <w:t>家规定</w:t>
      </w:r>
      <w:r>
        <w:rPr>
          <w:rFonts w:hint="eastAsia" w:ascii="宋体" w:hAnsi="宋体" w:cs="方正小标宋简体"/>
          <w:bCs/>
          <w:szCs w:val="21"/>
        </w:rPr>
        <w:t>以上标准，噪声符合现行中国标准。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w:t>
      </w:r>
      <w:r>
        <w:rPr>
          <w:rFonts w:hint="eastAsia" w:ascii="宋体" w:hAnsi="宋体" w:cs="方正小标宋简体"/>
          <w:bCs/>
          <w:szCs w:val="21"/>
          <w:lang w:val="en-US" w:eastAsia="zh-CN"/>
        </w:rPr>
        <w:t>0</w:t>
      </w:r>
      <w:r>
        <w:rPr>
          <w:rFonts w:hint="eastAsia" w:ascii="宋体" w:hAnsi="宋体" w:cs="方正小标宋简体"/>
          <w:bCs/>
          <w:szCs w:val="21"/>
        </w:rPr>
        <w:t>报价人应主动协助使用方对车辆进行检验，查验发动机号、底盘号，交付所有证件、工具和主、副钥匙，并提供不少于 50 升的燃油。报价人应准确把握安徽当地机动车登记注册政策，所有车辆应具有国家规定的合法的上牌照手续，保证所有车辆能上牌照。</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w:t>
      </w:r>
      <w:r>
        <w:rPr>
          <w:rFonts w:hint="eastAsia" w:ascii="宋体" w:hAnsi="宋体" w:cs="方正小标宋简体"/>
          <w:bCs/>
          <w:szCs w:val="21"/>
          <w:lang w:val="en-US" w:eastAsia="zh-CN"/>
        </w:rPr>
        <w:t>1</w:t>
      </w:r>
      <w:r>
        <w:rPr>
          <w:rFonts w:hint="eastAsia" w:ascii="宋体" w:hAnsi="宋体" w:cs="方正小标宋简体"/>
          <w:bCs/>
          <w:szCs w:val="21"/>
        </w:rPr>
        <w:t>报价人应主动协助使用方做好新车辆的走合期保养，车辆发生故障时，报价人应主动与制造厂联系解决索赔问题。</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w:t>
      </w:r>
      <w:r>
        <w:rPr>
          <w:rFonts w:hint="eastAsia" w:ascii="宋体" w:hAnsi="宋体" w:cs="方正小标宋简体"/>
          <w:bCs/>
          <w:szCs w:val="21"/>
          <w:lang w:val="en-US" w:eastAsia="zh-CN"/>
        </w:rPr>
        <w:t>2</w:t>
      </w:r>
      <w:r>
        <w:rPr>
          <w:rFonts w:hint="eastAsia" w:ascii="宋体" w:hAnsi="宋体" w:cs="方正小标宋简体"/>
          <w:bCs/>
          <w:szCs w:val="21"/>
        </w:rPr>
        <w:t>车辆设备在使用过程中如零部件发生丢失和损坏，报价人应主动协助使用方操作人员按优惠价格配置原制造厂生产的优质零部件。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1.1</w:t>
      </w:r>
      <w:r>
        <w:rPr>
          <w:rFonts w:hint="eastAsia" w:ascii="宋体" w:hAnsi="宋体" w:cs="方正小标宋简体"/>
          <w:bCs/>
          <w:szCs w:val="21"/>
          <w:lang w:val="en-US" w:eastAsia="zh-CN"/>
        </w:rPr>
        <w:t>3</w:t>
      </w:r>
      <w:r>
        <w:rPr>
          <w:rFonts w:hint="eastAsia" w:ascii="宋体" w:hAnsi="宋体" w:cs="方正小标宋简体"/>
          <w:bCs/>
          <w:szCs w:val="21"/>
        </w:rPr>
        <w:t>车辆交付为整车，含出厂标准配置和厂家选装配置（若买方要求且出厂不含）及特殊要求配置（若买方要求且厂家没有时可另购加装），所交付车辆制造日期必须为</w:t>
      </w:r>
      <w:r>
        <w:rPr>
          <w:rFonts w:hint="eastAsia" w:ascii="宋体" w:hAnsi="宋体" w:cs="方正小标宋简体"/>
          <w:bCs/>
          <w:szCs w:val="21"/>
          <w:lang w:eastAsia="zh-CN"/>
        </w:rPr>
        <w:t>今年产品</w:t>
      </w:r>
      <w:r>
        <w:rPr>
          <w:rFonts w:hint="eastAsia" w:ascii="宋体" w:hAnsi="宋体" w:cs="方正小标宋简体"/>
          <w:bCs/>
          <w:szCs w:val="21"/>
        </w:rPr>
        <w:t>。</w:t>
      </w:r>
    </w:p>
    <w:p>
      <w:pPr>
        <w:spacing w:line="560" w:lineRule="exact"/>
        <w:ind w:firstLine="422" w:firstLineChars="200"/>
        <w:jc w:val="left"/>
        <w:rPr>
          <w:rFonts w:ascii="宋体" w:hAnsi="宋体" w:cs="方正小标宋简体"/>
          <w:bCs/>
          <w:szCs w:val="21"/>
        </w:rPr>
      </w:pPr>
      <w:r>
        <w:rPr>
          <w:rFonts w:hint="eastAsia" w:ascii="宋体" w:hAnsi="宋体" w:cs="方正小标宋简体"/>
          <w:b/>
          <w:szCs w:val="21"/>
        </w:rPr>
        <w:t>2.主要技术参数与要求</w:t>
      </w:r>
      <w:bookmarkEnd w:id="79"/>
      <w:bookmarkEnd w:id="80"/>
    </w:p>
    <w:p>
      <w:pPr>
        <w:spacing w:line="560" w:lineRule="exact"/>
        <w:ind w:firstLine="420" w:firstLineChars="200"/>
        <w:jc w:val="left"/>
        <w:rPr>
          <w:rFonts w:ascii="宋体" w:hAnsi="宋体" w:cs="方正小标宋简体"/>
          <w:bCs/>
          <w:szCs w:val="21"/>
        </w:rPr>
      </w:pPr>
      <w:bookmarkStart w:id="81" w:name="_Toc28261"/>
      <w:bookmarkStart w:id="82" w:name="_Toc25299"/>
      <w:r>
        <w:rPr>
          <w:rFonts w:hint="eastAsia" w:ascii="宋体" w:hAnsi="宋体" w:cs="方正小标宋简体"/>
          <w:bCs/>
          <w:szCs w:val="21"/>
        </w:rPr>
        <w:t>2.1 需对其中所列各项指标和要求逐项明确响应。技术参数要求中加“*”的项目，是满足技术规格的最低要求。未加“*”的项目，不可缺省。</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2.2在改装中，对底盘的主要结构不得进行伤害性改动，整车的动力性、安全性、经济性、操纵性能及环保性能等主要技术指标在同比条件下不得低于原底盘的相应指标。</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3.技术服务范围及验收标准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1</w:t>
      </w:r>
      <w:r>
        <w:rPr>
          <w:rFonts w:hint="eastAsia" w:ascii="宋体" w:hAnsi="宋体" w:cs="方正小标宋简体"/>
          <w:bCs/>
          <w:szCs w:val="21"/>
        </w:rPr>
        <w:t>厂家提供使用说明书及维修手册1套。</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2</w:t>
      </w:r>
      <w:r>
        <w:rPr>
          <w:rFonts w:hint="eastAsia" w:ascii="宋体" w:hAnsi="宋体" w:cs="方正小标宋简体"/>
          <w:bCs/>
          <w:szCs w:val="21"/>
        </w:rPr>
        <w:t>厂家出示检验报告及合格证明。</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3</w:t>
      </w:r>
      <w:r>
        <w:rPr>
          <w:rFonts w:hint="eastAsia" w:ascii="宋体" w:hAnsi="宋体" w:cs="方正小标宋简体"/>
          <w:bCs/>
          <w:szCs w:val="21"/>
        </w:rPr>
        <w:t>外观上灯光和仪表应灵敏、完整、清晰、准确，整机涂漆光泽均匀、无油漆脱落锈蚀、碰伤，附具齐全完整。</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4</w:t>
      </w:r>
      <w:r>
        <w:rPr>
          <w:rFonts w:hint="eastAsia" w:ascii="宋体" w:hAnsi="宋体" w:cs="方正小标宋简体"/>
          <w:bCs/>
          <w:szCs w:val="21"/>
        </w:rPr>
        <w:t>各部件性能可靠，无渗漏，无异响，转动灵活，制动良好。</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5</w:t>
      </w:r>
      <w:r>
        <w:rPr>
          <w:rFonts w:hint="eastAsia" w:ascii="宋体" w:hAnsi="宋体" w:cs="方正小标宋简体"/>
          <w:bCs/>
          <w:szCs w:val="21"/>
        </w:rPr>
        <w:t>验收期限：交货后一周内。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w:t>
      </w:r>
      <w:r>
        <w:rPr>
          <w:rFonts w:hint="eastAsia" w:ascii="宋体" w:hAnsi="宋体" w:cs="方正小标宋简体"/>
          <w:bCs/>
          <w:szCs w:val="21"/>
          <w:lang w:val="en-US" w:eastAsia="zh-CN"/>
        </w:rPr>
        <w:t>6</w:t>
      </w:r>
      <w:r>
        <w:rPr>
          <w:rFonts w:hint="eastAsia" w:ascii="宋体" w:hAnsi="宋体" w:cs="方正小标宋简体"/>
          <w:bCs/>
          <w:szCs w:val="21"/>
        </w:rPr>
        <w:t>提供到货天数：合同签订后</w:t>
      </w:r>
      <w:r>
        <w:rPr>
          <w:rFonts w:hint="eastAsia" w:cs="宋体"/>
          <w:szCs w:val="21"/>
          <w:u w:val="single"/>
          <w:lang w:val="en-US" w:eastAsia="zh-CN"/>
        </w:rPr>
        <w:t>60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3.8提供交货前办理相关天数（收到中标通知起，货到并办完所有入户相关费用后最快天数）：合同签订后</w:t>
      </w:r>
      <w:r>
        <w:rPr>
          <w:rFonts w:hint="eastAsia" w:cs="宋体"/>
          <w:szCs w:val="21"/>
          <w:u w:val="single"/>
          <w:lang w:val="en-US" w:eastAsia="zh-CN"/>
        </w:rPr>
        <w:t>60</w:t>
      </w:r>
      <w:r>
        <w:rPr>
          <w:rFonts w:hint="eastAsia" w:cs="宋体"/>
          <w:szCs w:val="21"/>
          <w:u w:val="single"/>
        </w:rPr>
        <w:t>个</w:t>
      </w:r>
      <w:r>
        <w:rPr>
          <w:rFonts w:hint="eastAsia" w:cs="宋体"/>
          <w:szCs w:val="21"/>
          <w:u w:val="single"/>
          <w:lang w:eastAsia="zh-CN"/>
        </w:rPr>
        <w:t>日历日</w:t>
      </w:r>
      <w:r>
        <w:rPr>
          <w:rFonts w:hint="eastAsia" w:ascii="宋体" w:hAnsi="宋体" w:cs="方正小标宋简体"/>
          <w:bCs/>
          <w:szCs w:val="21"/>
        </w:rPr>
        <w:t>。</w:t>
      </w:r>
    </w:p>
    <w:p>
      <w:pPr>
        <w:spacing w:line="560" w:lineRule="exact"/>
        <w:ind w:firstLine="422" w:firstLineChars="200"/>
        <w:jc w:val="left"/>
        <w:rPr>
          <w:rFonts w:ascii="宋体" w:hAnsi="宋体" w:cs="方正小标宋简体"/>
          <w:b/>
          <w:szCs w:val="21"/>
        </w:rPr>
      </w:pPr>
      <w:r>
        <w:rPr>
          <w:rFonts w:hint="eastAsia" w:ascii="宋体" w:hAnsi="宋体" w:cs="方正小标宋简体"/>
          <w:b/>
          <w:szCs w:val="21"/>
        </w:rPr>
        <w:t>4.培训要求基本服务要求</w:t>
      </w:r>
      <w:bookmarkEnd w:id="81"/>
      <w:bookmarkEnd w:id="82"/>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4.1车辆（设备）安全操作规范、安全操作程序、用途、结构及维护和保养方法。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4.2指导需方操作人员进行模拟操作及对不同事故的处理；</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4.3培训计划：不少于7天的理论和实际操作培训，保证参训人员熟练操作，懂得日常维保及维修，熟悉各部件功能，能够发现故障，能够准确与厂家技术人员进行技术沟通的能力。</w:t>
      </w:r>
    </w:p>
    <w:p>
      <w:pPr>
        <w:spacing w:line="560" w:lineRule="exact"/>
        <w:ind w:firstLine="422" w:firstLineChars="200"/>
        <w:jc w:val="left"/>
        <w:rPr>
          <w:rFonts w:ascii="宋体" w:hAnsi="宋体" w:cs="方正小标宋简体"/>
          <w:b/>
          <w:szCs w:val="21"/>
        </w:rPr>
      </w:pPr>
      <w:bookmarkStart w:id="83" w:name="_Toc29210"/>
      <w:bookmarkStart w:id="84" w:name="_Toc2123"/>
      <w:r>
        <w:rPr>
          <w:rFonts w:hint="eastAsia" w:ascii="宋体" w:hAnsi="宋体" w:cs="方正小标宋简体"/>
          <w:b/>
          <w:szCs w:val="21"/>
        </w:rPr>
        <w:t>5.质保期及售后服务</w:t>
      </w:r>
      <w:bookmarkEnd w:id="83"/>
      <w:bookmarkEnd w:id="84"/>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5.1设备（易损件除外）质保期见技术指标一览表（若技术指标一览表中未作出质保期要求，质保期从验收完成之日起按两年计算）；若厂家公开承诺质保期更长的，质保期从其承诺；质保期自设备验收合格之日起计。</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5.2在质保期内，接到需方服务信息后，2个小时内应做出明确回复，24小时内到达现场，72小时内处理完毕。</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5.3质保期内的维修工时及材料费用、维修人员的差旅费、宿费等由供方承担。</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5.4在质保期内，如设备或零部件因非人力因素出现故障而造成短期停用，则质保期和免费维修期相应顺延。</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5.5质保期内，供方在春运前和夏季高温天气期间免费进行 2 次/年全面维保工作。</w:t>
      </w:r>
    </w:p>
    <w:p>
      <w:pPr>
        <w:spacing w:line="560" w:lineRule="exact"/>
        <w:ind w:firstLine="420" w:firstLineChars="200"/>
        <w:jc w:val="left"/>
        <w:rPr>
          <w:rFonts w:ascii="宋体" w:hAnsi="宋体" w:cs="方正小标宋简体"/>
          <w:bCs/>
          <w:szCs w:val="21"/>
        </w:rPr>
      </w:pPr>
      <w:r>
        <w:rPr>
          <w:rFonts w:hint="eastAsia" w:ascii="宋体" w:hAnsi="宋体" w:cs="方正小标宋简体"/>
          <w:bCs/>
          <w:szCs w:val="21"/>
        </w:rPr>
        <w:t>5.6质保期外出现故障时，供方应按质保期内时效规定提供维修服务，以优惠价格收取材料费及人工费。</w:t>
      </w:r>
    </w:p>
    <w:p>
      <w:pPr>
        <w:spacing w:line="560" w:lineRule="exact"/>
        <w:ind w:firstLine="420" w:firstLineChars="200"/>
        <w:jc w:val="left"/>
        <w:rPr>
          <w:rFonts w:hint="eastAsia" w:ascii="宋体" w:hAnsi="宋体" w:cs="方正小标宋简体"/>
          <w:bCs/>
          <w:szCs w:val="21"/>
        </w:rPr>
      </w:pPr>
      <w:r>
        <w:rPr>
          <w:rFonts w:hint="eastAsia" w:ascii="宋体" w:hAnsi="宋体" w:cs="方正小标宋简体"/>
          <w:bCs/>
          <w:szCs w:val="21"/>
        </w:rPr>
        <w:t>5.7售后服务：完善售后服务计划，每年不少于两次质量回访，提供维护保养报告，给予终身技术指导。</w:t>
      </w: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6"/>
        <w:rPr>
          <w:rFonts w:hint="eastAsia" w:ascii="宋体" w:hAnsi="宋体" w:cs="方正小标宋简体"/>
          <w:bCs/>
          <w:szCs w:val="21"/>
        </w:rPr>
      </w:pPr>
    </w:p>
    <w:p>
      <w:pPr>
        <w:pStyle w:val="11"/>
        <w:numPr>
          <w:ilvl w:val="0"/>
          <w:numId w:val="4"/>
        </w:numPr>
        <w:spacing w:line="360" w:lineRule="auto"/>
        <w:ind w:firstLine="904" w:firstLineChars="300"/>
        <w:jc w:val="both"/>
        <w:rPr>
          <w:rFonts w:ascii="仿宋" w:hAnsi="仿宋" w:eastAsia="仿宋" w:cs="仿宋"/>
          <w:b/>
          <w:bCs/>
          <w:sz w:val="30"/>
          <w:szCs w:val="30"/>
        </w:rPr>
      </w:pPr>
      <w:r>
        <w:rPr>
          <w:rFonts w:hint="eastAsia" w:ascii="仿宋" w:hAnsi="仿宋" w:eastAsia="仿宋" w:cs="仿宋"/>
          <w:b/>
          <w:bCs/>
          <w:sz w:val="30"/>
          <w:szCs w:val="30"/>
        </w:rPr>
        <w:t>采购清单</w:t>
      </w:r>
    </w:p>
    <w:tbl>
      <w:tblPr>
        <w:tblStyle w:val="14"/>
        <w:tblpPr w:leftFromText="180" w:rightFromText="180" w:vertAnchor="text" w:horzAnchor="page" w:tblpX="1654" w:tblpY="67"/>
        <w:tblOverlap w:val="never"/>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2509"/>
        <w:gridCol w:w="896"/>
        <w:gridCol w:w="1069"/>
        <w:gridCol w:w="1020"/>
        <w:gridCol w:w="900"/>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97" w:type="dxa"/>
            <w:vAlign w:val="center"/>
          </w:tcPr>
          <w:p>
            <w:pPr>
              <w:jc w:val="center"/>
              <w:rPr>
                <w:sz w:val="30"/>
                <w:szCs w:val="30"/>
              </w:rPr>
            </w:pPr>
            <w:r>
              <w:rPr>
                <w:rFonts w:hint="eastAsia"/>
                <w:sz w:val="30"/>
                <w:szCs w:val="30"/>
              </w:rPr>
              <w:t>序号</w:t>
            </w:r>
          </w:p>
        </w:tc>
        <w:tc>
          <w:tcPr>
            <w:tcW w:w="2509" w:type="dxa"/>
            <w:vAlign w:val="center"/>
          </w:tcPr>
          <w:p>
            <w:pPr>
              <w:jc w:val="center"/>
              <w:rPr>
                <w:sz w:val="30"/>
                <w:szCs w:val="30"/>
              </w:rPr>
            </w:pPr>
            <w:r>
              <w:rPr>
                <w:rFonts w:hint="eastAsia"/>
                <w:sz w:val="30"/>
                <w:szCs w:val="30"/>
              </w:rPr>
              <w:t>名称</w:t>
            </w:r>
          </w:p>
        </w:tc>
        <w:tc>
          <w:tcPr>
            <w:tcW w:w="896" w:type="dxa"/>
            <w:vAlign w:val="center"/>
          </w:tcPr>
          <w:p>
            <w:pPr>
              <w:jc w:val="center"/>
              <w:rPr>
                <w:sz w:val="30"/>
                <w:szCs w:val="30"/>
              </w:rPr>
            </w:pPr>
            <w:r>
              <w:rPr>
                <w:rFonts w:hint="eastAsia"/>
                <w:sz w:val="30"/>
                <w:szCs w:val="30"/>
              </w:rPr>
              <w:t>品牌型号</w:t>
            </w:r>
          </w:p>
        </w:tc>
        <w:tc>
          <w:tcPr>
            <w:tcW w:w="1069" w:type="dxa"/>
            <w:vAlign w:val="center"/>
          </w:tcPr>
          <w:p>
            <w:pPr>
              <w:jc w:val="center"/>
              <w:rPr>
                <w:sz w:val="30"/>
                <w:szCs w:val="30"/>
              </w:rPr>
            </w:pPr>
            <w:r>
              <w:rPr>
                <w:rFonts w:hint="eastAsia"/>
                <w:sz w:val="30"/>
                <w:szCs w:val="30"/>
              </w:rPr>
              <w:t>单位</w:t>
            </w:r>
          </w:p>
        </w:tc>
        <w:tc>
          <w:tcPr>
            <w:tcW w:w="1020" w:type="dxa"/>
            <w:vAlign w:val="center"/>
          </w:tcPr>
          <w:p>
            <w:pPr>
              <w:jc w:val="center"/>
              <w:rPr>
                <w:sz w:val="30"/>
                <w:szCs w:val="30"/>
              </w:rPr>
            </w:pPr>
            <w:r>
              <w:rPr>
                <w:rFonts w:hint="eastAsia"/>
                <w:sz w:val="30"/>
                <w:szCs w:val="30"/>
              </w:rPr>
              <w:t>数量</w:t>
            </w:r>
          </w:p>
        </w:tc>
        <w:tc>
          <w:tcPr>
            <w:tcW w:w="900" w:type="dxa"/>
            <w:vAlign w:val="center"/>
          </w:tcPr>
          <w:p>
            <w:pPr>
              <w:jc w:val="center"/>
              <w:rPr>
                <w:sz w:val="30"/>
                <w:szCs w:val="30"/>
              </w:rPr>
            </w:pPr>
            <w:r>
              <w:rPr>
                <w:rFonts w:hint="eastAsia"/>
                <w:sz w:val="30"/>
                <w:szCs w:val="30"/>
              </w:rPr>
              <w:t>颜色</w:t>
            </w:r>
          </w:p>
        </w:tc>
        <w:tc>
          <w:tcPr>
            <w:tcW w:w="2445" w:type="dxa"/>
            <w:vAlign w:val="center"/>
          </w:tcPr>
          <w:p>
            <w:pPr>
              <w:jc w:val="center"/>
              <w:rPr>
                <w:rFonts w:hint="eastAsia" w:eastAsiaTheme="minorEastAsia"/>
                <w:sz w:val="30"/>
                <w:szCs w:val="30"/>
                <w:lang w:eastAsia="zh-CN"/>
              </w:rPr>
            </w:pPr>
            <w:r>
              <w:rPr>
                <w:rFonts w:hint="eastAsia"/>
                <w:sz w:val="30"/>
                <w:szCs w:val="3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497" w:type="dxa"/>
            <w:vAlign w:val="center"/>
          </w:tcPr>
          <w:p>
            <w:pPr>
              <w:spacing w:before="100" w:beforeAutospacing="1" w:after="100" w:afterAutospacing="1" w:line="360" w:lineRule="auto"/>
              <w:jc w:val="center"/>
              <w:rPr>
                <w:rFonts w:ascii="宋体" w:hAnsi="宋体" w:eastAsia="宋体" w:cs="宋体"/>
                <w:sz w:val="24"/>
              </w:rPr>
            </w:pPr>
            <w:r>
              <w:rPr>
                <w:rFonts w:hint="eastAsia" w:ascii="宋体" w:hAnsi="宋体" w:eastAsia="宋体" w:cs="宋体"/>
                <w:sz w:val="24"/>
              </w:rPr>
              <w:t>1</w:t>
            </w:r>
          </w:p>
        </w:tc>
        <w:tc>
          <w:tcPr>
            <w:tcW w:w="2509" w:type="dxa"/>
            <w:vAlign w:val="center"/>
          </w:tcPr>
          <w:p>
            <w:pPr>
              <w:widowControl/>
              <w:jc w:val="center"/>
              <w:textAlignment w:val="center"/>
              <w:rPr>
                <w:rFonts w:ascii="宋体" w:hAnsi="宋体" w:cs="宋体"/>
                <w:color w:val="FF0000"/>
                <w:sz w:val="21"/>
                <w:szCs w:val="21"/>
              </w:rPr>
            </w:pPr>
            <w:r>
              <w:rPr>
                <w:rFonts w:hint="eastAsia" w:ascii="宋体" w:hAnsi="宋体" w:eastAsia="宋体" w:cs="宋体"/>
                <w:bCs/>
                <w:kern w:val="2"/>
                <w:sz w:val="21"/>
                <w:szCs w:val="21"/>
                <w:lang w:val="en-US" w:eastAsia="zh-CN" w:bidi="ar-SA"/>
              </w:rPr>
              <w:t>高速清扫车</w:t>
            </w:r>
          </w:p>
        </w:tc>
        <w:tc>
          <w:tcPr>
            <w:tcW w:w="896" w:type="dxa"/>
            <w:vAlign w:val="center"/>
          </w:tcPr>
          <w:p>
            <w:pPr>
              <w:widowControl/>
              <w:jc w:val="center"/>
              <w:textAlignment w:val="center"/>
              <w:rPr>
                <w:rFonts w:cs="宋体"/>
                <w:sz w:val="21"/>
                <w:szCs w:val="21"/>
              </w:rPr>
            </w:pPr>
          </w:p>
        </w:tc>
        <w:tc>
          <w:tcPr>
            <w:tcW w:w="1069" w:type="dxa"/>
            <w:vAlign w:val="center"/>
          </w:tcPr>
          <w:p>
            <w:pPr>
              <w:jc w:val="center"/>
              <w:rPr>
                <w:rFonts w:ascii="宋体" w:hAnsi="宋体" w:eastAsia="宋体" w:cs="宋体"/>
                <w:sz w:val="21"/>
                <w:szCs w:val="21"/>
              </w:rPr>
            </w:pPr>
            <w:r>
              <w:rPr>
                <w:rFonts w:hint="eastAsia" w:ascii="宋体" w:hAnsi="宋体" w:eastAsia="宋体" w:cs="宋体"/>
                <w:sz w:val="21"/>
                <w:szCs w:val="21"/>
              </w:rPr>
              <w:t>台</w:t>
            </w:r>
          </w:p>
        </w:tc>
        <w:tc>
          <w:tcPr>
            <w:tcW w:w="1020" w:type="dxa"/>
            <w:vAlign w:val="center"/>
          </w:tcPr>
          <w:p>
            <w:pPr>
              <w:jc w:val="center"/>
              <w:rPr>
                <w:rFonts w:ascii="宋体" w:hAnsi="宋体" w:eastAsia="宋体" w:cs="宋体"/>
                <w:sz w:val="21"/>
                <w:szCs w:val="21"/>
              </w:rPr>
            </w:pPr>
            <w:r>
              <w:rPr>
                <w:rFonts w:hint="eastAsia" w:ascii="宋体" w:hAnsi="宋体" w:eastAsia="宋体" w:cs="宋体"/>
                <w:sz w:val="21"/>
                <w:szCs w:val="21"/>
              </w:rPr>
              <w:t>1</w:t>
            </w:r>
          </w:p>
        </w:tc>
        <w:tc>
          <w:tcPr>
            <w:tcW w:w="900" w:type="dxa"/>
            <w:vAlign w:val="center"/>
          </w:tcPr>
          <w:p>
            <w:pPr>
              <w:spacing w:before="100" w:beforeAutospacing="1" w:after="100" w:afterAutospacing="1" w:line="300" w:lineRule="exact"/>
              <w:jc w:val="center"/>
              <w:rPr>
                <w:rFonts w:cs="宋体"/>
                <w:sz w:val="21"/>
                <w:szCs w:val="21"/>
              </w:rPr>
            </w:pPr>
          </w:p>
        </w:tc>
        <w:tc>
          <w:tcPr>
            <w:tcW w:w="2445" w:type="dxa"/>
            <w:vAlign w:val="center"/>
          </w:tcPr>
          <w:p>
            <w:pPr>
              <w:jc w:val="left"/>
              <w:rPr>
                <w:rFonts w:hint="default" w:eastAsiaTheme="minorEastAsia"/>
                <w:sz w:val="21"/>
                <w:szCs w:val="21"/>
                <w:lang w:val="en-US" w:eastAsia="zh-CN"/>
              </w:rPr>
            </w:pPr>
            <w:r>
              <w:rPr>
                <w:rFonts w:hint="eastAsia"/>
                <w:sz w:val="21"/>
                <w:szCs w:val="21"/>
                <w:lang w:eastAsia="zh-CN"/>
              </w:rPr>
              <w:t>车辆具有“扫</w:t>
            </w:r>
            <w:r>
              <w:rPr>
                <w:rFonts w:hint="eastAsia"/>
                <w:sz w:val="21"/>
                <w:szCs w:val="21"/>
                <w:lang w:val="en-US" w:eastAsia="zh-CN"/>
              </w:rPr>
              <w:t>+集+吸</w:t>
            </w:r>
            <w:r>
              <w:rPr>
                <w:rFonts w:hint="eastAsia"/>
                <w:sz w:val="21"/>
                <w:szCs w:val="21"/>
                <w:lang w:eastAsia="zh-CN"/>
              </w:rPr>
              <w:t>”组合装置，具备吹扫作业模式，作业速度为</w:t>
            </w:r>
            <w:r>
              <w:rPr>
                <w:rFonts w:hint="eastAsia"/>
                <w:sz w:val="21"/>
                <w:szCs w:val="21"/>
                <w:lang w:val="en-US" w:eastAsia="zh-CN"/>
              </w:rPr>
              <w:t>60+公里/小时，单发发动机，满足国六排放标准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trPr>
        <w:tc>
          <w:tcPr>
            <w:tcW w:w="497" w:type="dxa"/>
            <w:vAlign w:val="center"/>
          </w:tcPr>
          <w:p>
            <w:pPr>
              <w:spacing w:before="100" w:beforeAutospacing="1" w:after="100" w:afterAutospacing="1" w:line="360" w:lineRule="auto"/>
              <w:jc w:val="center"/>
              <w:rPr>
                <w:rFonts w:hint="eastAsia" w:ascii="宋体" w:hAnsi="宋体" w:eastAsia="宋体" w:cs="宋体"/>
                <w:sz w:val="24"/>
                <w:lang w:val="en-US" w:eastAsia="zh-CN"/>
              </w:rPr>
            </w:pPr>
            <w:bookmarkStart w:id="85" w:name="_Toc9834_WPSOffice_Level1"/>
            <w:r>
              <w:rPr>
                <w:rFonts w:hint="eastAsia" w:ascii="宋体" w:hAnsi="宋体" w:eastAsia="宋体" w:cs="宋体"/>
                <w:sz w:val="24"/>
                <w:lang w:val="en-US" w:eastAsia="zh-CN"/>
              </w:rPr>
              <w:t>2</w:t>
            </w:r>
          </w:p>
        </w:tc>
        <w:tc>
          <w:tcPr>
            <w:tcW w:w="2509" w:type="dxa"/>
            <w:vAlign w:val="center"/>
          </w:tcPr>
          <w:p>
            <w:pPr>
              <w:widowControl/>
              <w:jc w:val="center"/>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整车扫刷</w:t>
            </w:r>
          </w:p>
        </w:tc>
        <w:tc>
          <w:tcPr>
            <w:tcW w:w="896" w:type="dxa"/>
            <w:vAlign w:val="center"/>
          </w:tcPr>
          <w:p>
            <w:pPr>
              <w:widowControl/>
              <w:jc w:val="center"/>
              <w:textAlignment w:val="center"/>
              <w:rPr>
                <w:rFonts w:cs="宋体"/>
                <w:sz w:val="21"/>
                <w:szCs w:val="21"/>
              </w:rPr>
            </w:pPr>
          </w:p>
        </w:tc>
        <w:tc>
          <w:tcPr>
            <w:tcW w:w="1069" w:type="dxa"/>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套</w:t>
            </w:r>
          </w:p>
        </w:tc>
        <w:tc>
          <w:tcPr>
            <w:tcW w:w="1020" w:type="dxa"/>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900" w:type="dxa"/>
            <w:vAlign w:val="center"/>
          </w:tcPr>
          <w:p>
            <w:pPr>
              <w:spacing w:before="100" w:beforeAutospacing="1" w:after="100" w:afterAutospacing="1" w:line="360" w:lineRule="auto"/>
              <w:jc w:val="center"/>
              <w:rPr>
                <w:rFonts w:cs="宋体"/>
                <w:sz w:val="21"/>
                <w:szCs w:val="21"/>
              </w:rPr>
            </w:pPr>
          </w:p>
        </w:tc>
        <w:tc>
          <w:tcPr>
            <w:tcW w:w="2445" w:type="dxa"/>
            <w:vAlign w:val="center"/>
          </w:tcPr>
          <w:p>
            <w:pPr>
              <w:jc w:val="center"/>
              <w:rPr>
                <w:rFonts w:hint="eastAsia" w:eastAsiaTheme="minorEastAsia"/>
                <w:sz w:val="21"/>
                <w:szCs w:val="21"/>
                <w:lang w:eastAsia="zh-CN"/>
              </w:rPr>
            </w:pPr>
            <w:r>
              <w:rPr>
                <w:rFonts w:hint="eastAsia"/>
                <w:sz w:val="21"/>
                <w:szCs w:val="21"/>
                <w:lang w:eastAsia="zh-CN"/>
              </w:rPr>
              <w:t>扫刷须为原厂配置</w:t>
            </w:r>
          </w:p>
        </w:tc>
      </w:tr>
    </w:tbl>
    <w:p>
      <w:pPr>
        <w:jc w:val="center"/>
        <w:rPr>
          <w:rFonts w:ascii="Times New Roman" w:hAnsi="Times New Roman" w:eastAsia="宋体" w:cs="Times New Roman"/>
          <w:b/>
          <w:bCs/>
          <w:sz w:val="36"/>
          <w:szCs w:val="36"/>
        </w:rPr>
      </w:pPr>
    </w:p>
    <w:p>
      <w:pPr>
        <w:pStyle w:val="6"/>
        <w:rPr>
          <w:rFonts w:ascii="Times New Roman" w:hAnsi="Times New Roman" w:eastAsia="宋体" w:cs="Times New Roman"/>
          <w:b/>
          <w:bCs/>
          <w:sz w:val="36"/>
          <w:szCs w:val="36"/>
        </w:rPr>
      </w:pPr>
    </w:p>
    <w:p>
      <w:pPr>
        <w:pStyle w:val="6"/>
        <w:rPr>
          <w:rFonts w:ascii="Times New Roman" w:hAnsi="Times New Roman" w:eastAsia="宋体" w:cs="Times New Roman"/>
          <w:b/>
          <w:bCs/>
          <w:sz w:val="36"/>
          <w:szCs w:val="36"/>
        </w:rPr>
      </w:pPr>
    </w:p>
    <w:p>
      <w:pPr>
        <w:pStyle w:val="6"/>
        <w:rPr>
          <w:rFonts w:ascii="Times New Roman" w:hAnsi="Times New Roman" w:eastAsia="宋体" w:cs="Times New Roman"/>
          <w:b/>
          <w:bCs/>
          <w:sz w:val="36"/>
          <w:szCs w:val="36"/>
        </w:rPr>
      </w:pPr>
    </w:p>
    <w:p>
      <w:pPr>
        <w:pStyle w:val="6"/>
        <w:rPr>
          <w:rFonts w:ascii="Times New Roman" w:hAnsi="Times New Roman" w:eastAsia="宋体" w:cs="Times New Roman"/>
          <w:b/>
          <w:bCs/>
          <w:sz w:val="36"/>
          <w:szCs w:val="36"/>
        </w:rPr>
      </w:pPr>
    </w:p>
    <w:p>
      <w:pPr>
        <w:pStyle w:val="6"/>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1914_WPSOffice_Level1"/>
      <w:bookmarkStart w:id="88" w:name="_Toc5145_WPSOffice_Level1"/>
      <w:bookmarkStart w:id="89" w:name="_Toc27552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5520_WPSOffice_Level2"/>
      <w:bookmarkStart w:id="91" w:name="_Toc25232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lang w:val="en-US" w:eastAsia="zh-CN"/>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23368_WPSOffice_Level1"/>
      <w:bookmarkStart w:id="99" w:name="_Toc30529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32729_WPSOffice_Level1"/>
      <w:bookmarkStart w:id="102" w:name="_Toc5317_WPSOffice_Level1"/>
      <w:bookmarkStart w:id="103" w:name="_Toc21229_WPSOffice_Level1"/>
      <w:bookmarkStart w:id="104" w:name="_Toc31927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9085_WPSOffice_Level1"/>
      <w:bookmarkStart w:id="106" w:name="_Toc25965_WPSOffice_Level1"/>
      <w:bookmarkStart w:id="107" w:name="_Toc4728_WPSOffice_Level1"/>
      <w:bookmarkStart w:id="108"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9006_WPSOffice_Level1"/>
      <w:bookmarkStart w:id="114" w:name="_Toc1578_WPSOffice_Level1"/>
      <w:bookmarkStart w:id="115" w:name="_Toc19601_WPSOffice_Level1"/>
      <w:bookmarkStart w:id="116" w:name="_Toc2375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24262_WPSOffice_Level1"/>
      <w:bookmarkStart w:id="120" w:name="_Toc12459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27403_WPSOffice_Level1"/>
      <w:bookmarkStart w:id="125" w:name="_Toc32648_WPSOffice_Level1"/>
      <w:bookmarkStart w:id="126" w:name="_Toc3027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4051_WPSOffice_Level1"/>
      <w:bookmarkStart w:id="129" w:name="_Toc30234_WPSOffice_Level1"/>
      <w:bookmarkStart w:id="130" w:name="_Toc32152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16988_WPSOffice_Level1"/>
      <w:bookmarkStart w:id="132" w:name="_Toc5885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133" w:name="_Toc2765_WPSOffice_Level1"/>
      <w:bookmarkStart w:id="134" w:name="_Toc29399_WPSOffice_Level1"/>
      <w:bookmarkStart w:id="135" w:name="_Toc1687_WPSOffice_Level1"/>
      <w:bookmarkStart w:id="136" w:name="_Toc30031_WPSOffice_Level1"/>
      <w:bookmarkStart w:id="137" w:name="_Toc18312_WPSOffice_Level1"/>
      <w:r>
        <w:rPr>
          <w:rFonts w:ascii="Times New Roman" w:hAnsi="Times New Roman" w:eastAsia="黑体" w:cs="Times New Roman"/>
          <w:sz w:val="28"/>
          <w:szCs w:val="28"/>
        </w:rPr>
        <w:t>一、报价函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6"/>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8695_WPSOffice_Level1"/>
      <w:bookmarkStart w:id="139" w:name="_Toc12530_WPSOffice_Level1"/>
      <w:bookmarkStart w:id="140" w:name="_Toc14563_WPSOffice_Level1"/>
      <w:bookmarkStart w:id="141" w:name="_Toc18668_WPSOffice_Level1"/>
      <w:bookmarkStart w:id="142" w:name="_Toc3235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5153_WPSOffice_Level2"/>
      <w:bookmarkStart w:id="144" w:name="_Toc2080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pStyle w:val="6"/>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6"/>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67_WPSOffice_Level1"/>
      <w:bookmarkStart w:id="149" w:name="_Toc32085_WPSOffice_Level1"/>
      <w:bookmarkStart w:id="150" w:name="_Toc24530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4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991"/>
        <w:gridCol w:w="1050"/>
        <w:gridCol w:w="1035"/>
        <w:gridCol w:w="1170"/>
        <w:gridCol w:w="1095"/>
        <w:gridCol w:w="103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991" w:type="dxa"/>
            <w:vAlign w:val="center"/>
          </w:tcPr>
          <w:p>
            <w:pPr>
              <w:jc w:val="center"/>
              <w:rPr>
                <w:sz w:val="30"/>
                <w:szCs w:val="30"/>
              </w:rPr>
            </w:pPr>
            <w:r>
              <w:rPr>
                <w:rFonts w:hint="eastAsia"/>
                <w:sz w:val="30"/>
                <w:szCs w:val="30"/>
              </w:rPr>
              <w:t>品牌型号</w:t>
            </w:r>
          </w:p>
        </w:tc>
        <w:tc>
          <w:tcPr>
            <w:tcW w:w="1050" w:type="dxa"/>
            <w:vAlign w:val="center"/>
          </w:tcPr>
          <w:p>
            <w:pPr>
              <w:jc w:val="center"/>
              <w:rPr>
                <w:rFonts w:hint="eastAsia" w:eastAsiaTheme="minorEastAsia"/>
                <w:sz w:val="30"/>
                <w:szCs w:val="30"/>
                <w:lang w:eastAsia="zh-CN"/>
              </w:rPr>
            </w:pPr>
            <w:r>
              <w:rPr>
                <w:rFonts w:hint="eastAsia"/>
                <w:sz w:val="30"/>
                <w:szCs w:val="30"/>
                <w:lang w:eastAsia="zh-CN"/>
              </w:rPr>
              <w:t>单价</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保险</w:t>
            </w:r>
          </w:p>
        </w:tc>
        <w:tc>
          <w:tcPr>
            <w:tcW w:w="1170" w:type="dxa"/>
            <w:vAlign w:val="center"/>
          </w:tcPr>
          <w:p>
            <w:pPr>
              <w:jc w:val="center"/>
              <w:rPr>
                <w:rFonts w:hint="eastAsia" w:eastAsiaTheme="minorEastAsia"/>
                <w:sz w:val="30"/>
                <w:szCs w:val="30"/>
                <w:lang w:eastAsia="zh-CN"/>
              </w:rPr>
            </w:pPr>
            <w:r>
              <w:rPr>
                <w:rFonts w:hint="eastAsia"/>
                <w:sz w:val="30"/>
                <w:szCs w:val="30"/>
                <w:lang w:eastAsia="zh-CN"/>
              </w:rPr>
              <w:t>运输费</w:t>
            </w:r>
          </w:p>
        </w:tc>
        <w:tc>
          <w:tcPr>
            <w:tcW w:w="1095" w:type="dxa"/>
            <w:vAlign w:val="center"/>
          </w:tcPr>
          <w:p>
            <w:pPr>
              <w:jc w:val="center"/>
              <w:rPr>
                <w:rFonts w:hint="eastAsia" w:eastAsiaTheme="minorEastAsia"/>
                <w:sz w:val="30"/>
                <w:szCs w:val="30"/>
                <w:lang w:eastAsia="zh-CN"/>
              </w:rPr>
            </w:pPr>
            <w:r>
              <w:rPr>
                <w:rFonts w:hint="eastAsia"/>
                <w:sz w:val="30"/>
                <w:szCs w:val="30"/>
                <w:lang w:eastAsia="zh-CN"/>
              </w:rPr>
              <w:t>检测</w:t>
            </w:r>
          </w:p>
        </w:tc>
        <w:tc>
          <w:tcPr>
            <w:tcW w:w="1035" w:type="dxa"/>
            <w:vAlign w:val="center"/>
          </w:tcPr>
          <w:p>
            <w:pPr>
              <w:jc w:val="center"/>
              <w:rPr>
                <w:rFonts w:hint="eastAsia" w:eastAsiaTheme="minorEastAsia"/>
                <w:sz w:val="30"/>
                <w:szCs w:val="30"/>
                <w:lang w:eastAsia="zh-CN"/>
              </w:rPr>
            </w:pPr>
            <w:r>
              <w:rPr>
                <w:rFonts w:hint="eastAsia"/>
                <w:sz w:val="30"/>
                <w:szCs w:val="30"/>
                <w:lang w:eastAsia="zh-CN"/>
              </w:rPr>
              <w:t>增值税</w:t>
            </w:r>
          </w:p>
        </w:tc>
        <w:tc>
          <w:tcPr>
            <w:tcW w:w="1425"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991" w:type="dxa"/>
            <w:vAlign w:val="center"/>
          </w:tcPr>
          <w:p>
            <w:pPr>
              <w:spacing w:before="100" w:beforeAutospacing="1" w:after="100" w:afterAutospacing="1" w:line="360" w:lineRule="auto"/>
              <w:jc w:val="center"/>
              <w:rPr>
                <w:sz w:val="28"/>
                <w:szCs w:val="28"/>
              </w:rPr>
            </w:pPr>
          </w:p>
        </w:tc>
        <w:tc>
          <w:tcPr>
            <w:tcW w:w="1050" w:type="dxa"/>
            <w:vAlign w:val="center"/>
          </w:tcPr>
          <w:p>
            <w:pPr>
              <w:jc w:val="center"/>
              <w:rPr>
                <w:sz w:val="30"/>
                <w:szCs w:val="30"/>
              </w:rPr>
            </w:pPr>
          </w:p>
        </w:tc>
        <w:tc>
          <w:tcPr>
            <w:tcW w:w="1035" w:type="dxa"/>
            <w:vAlign w:val="center"/>
          </w:tcPr>
          <w:p>
            <w:pPr>
              <w:jc w:val="center"/>
              <w:rPr>
                <w:sz w:val="30"/>
                <w:szCs w:val="30"/>
              </w:rPr>
            </w:pPr>
          </w:p>
        </w:tc>
        <w:tc>
          <w:tcPr>
            <w:tcW w:w="1170" w:type="dxa"/>
            <w:vAlign w:val="center"/>
          </w:tcPr>
          <w:p>
            <w:pPr>
              <w:jc w:val="center"/>
              <w:rPr>
                <w:sz w:val="30"/>
                <w:szCs w:val="30"/>
              </w:rPr>
            </w:pPr>
          </w:p>
        </w:tc>
        <w:tc>
          <w:tcPr>
            <w:tcW w:w="1095" w:type="dxa"/>
            <w:vAlign w:val="center"/>
          </w:tcPr>
          <w:p>
            <w:pPr>
              <w:jc w:val="center"/>
              <w:rPr>
                <w:sz w:val="30"/>
                <w:szCs w:val="30"/>
              </w:rPr>
            </w:pPr>
          </w:p>
        </w:tc>
        <w:tc>
          <w:tcPr>
            <w:tcW w:w="1035" w:type="dxa"/>
            <w:vAlign w:val="center"/>
          </w:tcPr>
          <w:p>
            <w:pPr>
              <w:jc w:val="center"/>
              <w:rPr>
                <w:sz w:val="30"/>
                <w:szCs w:val="30"/>
              </w:rPr>
            </w:pPr>
          </w:p>
        </w:tc>
        <w:tc>
          <w:tcPr>
            <w:tcW w:w="1425"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6376" w:type="dxa"/>
            <w:gridSpan w:val="6"/>
            <w:vAlign w:val="center"/>
          </w:tcPr>
          <w:p>
            <w:pPr>
              <w:rPr>
                <w:rFonts w:hint="eastAsia"/>
                <w:sz w:val="30"/>
                <w:szCs w:val="30"/>
              </w:rPr>
            </w:pPr>
            <w:r>
              <w:rPr>
                <w:rFonts w:hint="eastAsia"/>
                <w:sz w:val="30"/>
                <w:szCs w:val="30"/>
              </w:rPr>
              <w:t>大写金额：</w:t>
            </w:r>
          </w:p>
        </w:tc>
        <w:tc>
          <w:tcPr>
            <w:tcW w:w="1425" w:type="dxa"/>
            <w:vAlign w:val="center"/>
          </w:tcPr>
          <w:p>
            <w:pPr>
              <w:rPr>
                <w:sz w:val="30"/>
                <w:szCs w:val="30"/>
              </w:rPr>
            </w:pPr>
            <w:r>
              <w:rPr>
                <w:rFonts w:hint="eastAsia"/>
                <w:sz w:val="30"/>
                <w:szCs w:val="30"/>
              </w:rPr>
              <w:t>小写：</w:t>
            </w:r>
          </w:p>
        </w:tc>
      </w:tr>
    </w:tbl>
    <w:p>
      <w:pPr>
        <w:adjustRightInd w:val="0"/>
        <w:snapToGrid w:val="0"/>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r>
        <w:rPr>
          <w:rFonts w:hint="eastAsia" w:ascii="仿宋" w:hAnsi="仿宋" w:eastAsia="仿宋" w:cs="仿宋"/>
          <w:sz w:val="30"/>
          <w:szCs w:val="30"/>
          <w:lang w:val="en-US" w:eastAsia="zh-CN"/>
        </w:rPr>
        <w:t>报价为含税价，税率为13%增值税专用发票。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23545_WPSOffice_Level1"/>
      <w:bookmarkStart w:id="153" w:name="_Toc7738_WPSOffice_Level1"/>
      <w:bookmarkStart w:id="154" w:name="_Toc22815_WPSOffice_Level1"/>
      <w:bookmarkStart w:id="155" w:name="_Toc10436_WPSOffice_Level1"/>
      <w:bookmarkStart w:id="156"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8547_WPSOffice_Level1"/>
      <w:bookmarkStart w:id="161" w:name="_Toc3772_WPSOffice_Level1"/>
      <w:bookmarkStart w:id="162" w:name="_Toc19004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6"/>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5403_WPSOffice_Level1"/>
      <w:bookmarkStart w:id="166" w:name="_Toc12019_WPSOffice_Level1"/>
      <w:bookmarkStart w:id="167" w:name="_Toc30712_WPSOffice_Level1"/>
      <w:bookmarkStart w:id="168" w:name="_Toc9267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6"/>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6"/>
        <w:jc w:val="right"/>
        <w:rPr>
          <w:u w:val="single"/>
        </w:rPr>
      </w:pPr>
      <w:r>
        <w:rPr>
          <w:rFonts w:ascii="Times New Roman" w:hAnsi="Times New Roman" w:cs="Times New Roman"/>
          <w:sz w:val="24"/>
        </w:rPr>
        <w:t>年月日</w:t>
      </w:r>
    </w:p>
    <w:p>
      <w:pPr>
        <w:pStyle w:val="6"/>
      </w:pPr>
    </w:p>
    <w:p>
      <w:pPr>
        <w:pStyle w:val="6"/>
        <w:spacing w:line="440" w:lineRule="exact"/>
        <w:rPr>
          <w:rFonts w:ascii="Times New Roman" w:hAnsi="Times New Roman" w:cs="Times New Roman"/>
          <w:sz w:val="24"/>
        </w:rPr>
      </w:pPr>
    </w:p>
    <w:p>
      <w:pPr>
        <w:spacing w:line="400" w:lineRule="atLeast"/>
      </w:pPr>
    </w:p>
    <w:p>
      <w:pPr>
        <w:pStyle w:val="6"/>
      </w:pPr>
    </w:p>
    <w:p>
      <w:pPr>
        <w:pStyle w:val="6"/>
      </w:pPr>
    </w:p>
    <w:p>
      <w:pPr>
        <w:pStyle w:val="6"/>
      </w:pPr>
    </w:p>
    <w:p>
      <w:pPr>
        <w:pStyle w:val="6"/>
      </w:pPr>
    </w:p>
    <w:p>
      <w:pPr>
        <w:pStyle w:val="6"/>
      </w:pPr>
    </w:p>
    <w:p>
      <w:pPr>
        <w:pStyle w:val="6"/>
      </w:pPr>
    </w:p>
    <w:p>
      <w:pPr>
        <w:pStyle w:val="6"/>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4"/>
        <w:gridCol w:w="3049"/>
        <w:gridCol w:w="2094"/>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项目</w:t>
            </w:r>
          </w:p>
        </w:tc>
        <w:tc>
          <w:tcPr>
            <w:tcW w:w="3049"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技术性能指标要求</w:t>
            </w:r>
          </w:p>
        </w:tc>
        <w:tc>
          <w:tcPr>
            <w:tcW w:w="209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卖方响应</w:t>
            </w:r>
          </w:p>
        </w:tc>
        <w:tc>
          <w:tcPr>
            <w:tcW w:w="2094" w:type="dxa"/>
          </w:tcPr>
          <w:p>
            <w:pPr>
              <w:pStyle w:val="37"/>
              <w:numPr>
                <w:ilvl w:val="0"/>
                <w:numId w:val="0"/>
              </w:num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restart"/>
            <w:vAlign w:val="center"/>
          </w:tcPr>
          <w:p>
            <w:pPr>
              <w:widowControl/>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主要参数要求</w:t>
            </w: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284" w:type="dxa"/>
            <w:vMerge w:val="continue"/>
            <w:vAlign w:val="center"/>
          </w:tcPr>
          <w:p>
            <w:pPr>
              <w:widowControl/>
              <w:rPr>
                <w:rFonts w:hint="eastAsia" w:ascii="宋体" w:hAnsi="宋体" w:eastAsia="宋体" w:cs="宋体"/>
                <w:sz w:val="21"/>
                <w:szCs w:val="21"/>
                <w:vertAlign w:val="baseline"/>
                <w:lang w:val="en-US" w:eastAsia="zh-CN"/>
              </w:rPr>
            </w:pPr>
          </w:p>
        </w:tc>
        <w:tc>
          <w:tcPr>
            <w:tcW w:w="3049" w:type="dxa"/>
            <w:vAlign w:val="center"/>
          </w:tcPr>
          <w:p>
            <w:pPr>
              <w:widowControl/>
              <w:rPr>
                <w:rFonts w:hint="eastAsia" w:ascii="宋体" w:hAnsi="宋体" w:eastAsia="宋体" w:cs="宋体"/>
                <w:sz w:val="21"/>
                <w:szCs w:val="21"/>
                <w:vertAlign w:val="baseline"/>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c>
          <w:tcPr>
            <w:tcW w:w="2094" w:type="dxa"/>
            <w:vAlign w:val="center"/>
          </w:tcPr>
          <w:p>
            <w:pPr>
              <w:widowControl/>
              <w:rPr>
                <w:rFonts w:hint="eastAsia" w:ascii="宋体" w:hAnsi="宋体" w:eastAsia="宋体" w:cs="宋体"/>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4" w:type="dxa"/>
            <w:vMerge w:val="restart"/>
            <w:vAlign w:val="center"/>
          </w:tcPr>
          <w:p>
            <w:pPr>
              <w:pStyle w:val="37"/>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其它参数要求</w:t>
            </w:r>
          </w:p>
        </w:tc>
        <w:tc>
          <w:tcPr>
            <w:tcW w:w="3049" w:type="dxa"/>
            <w:vAlign w:val="center"/>
          </w:tcPr>
          <w:p>
            <w:pPr>
              <w:pStyle w:val="37"/>
              <w:numPr>
                <w:ilvl w:val="0"/>
                <w:numId w:val="0"/>
              </w:numPr>
              <w:jc w:val="both"/>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restart"/>
          </w:tcPr>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rPr>
                <w:rFonts w:hint="eastAsia" w:ascii="宋体" w:hAnsi="宋体" w:eastAsia="宋体" w:cs="宋体"/>
                <w:sz w:val="21"/>
                <w:szCs w:val="21"/>
                <w:vertAlign w:val="baseline"/>
                <w:lang w:val="en-US" w:eastAsia="zh-CN"/>
              </w:rPr>
            </w:pPr>
          </w:p>
          <w:p>
            <w:pPr>
              <w:pStyle w:val="37"/>
              <w:numPr>
                <w:ilvl w:val="0"/>
                <w:numId w:val="0"/>
              </w:numPr>
              <w:ind w:firstLine="210" w:firstLineChars="10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其他要求</w:t>
            </w: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284" w:type="dxa"/>
            <w:vMerge w:val="continue"/>
          </w:tcPr>
          <w:p>
            <w:pPr>
              <w:pStyle w:val="37"/>
              <w:numPr>
                <w:ilvl w:val="0"/>
                <w:numId w:val="0"/>
              </w:numPr>
              <w:rPr>
                <w:rFonts w:hint="eastAsia" w:ascii="宋体" w:hAnsi="宋体" w:eastAsia="宋体" w:cs="宋体"/>
                <w:sz w:val="21"/>
                <w:szCs w:val="21"/>
                <w:vertAlign w:val="baseline"/>
                <w:lang w:val="en-US" w:eastAsia="zh-CN"/>
              </w:rPr>
            </w:pPr>
          </w:p>
        </w:tc>
        <w:tc>
          <w:tcPr>
            <w:tcW w:w="3049"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c>
          <w:tcPr>
            <w:tcW w:w="2094" w:type="dxa"/>
          </w:tcPr>
          <w:p>
            <w:pPr>
              <w:pStyle w:val="37"/>
              <w:numPr>
                <w:ilvl w:val="0"/>
                <w:numId w:val="0"/>
              </w:numPr>
              <w:rPr>
                <w:rFonts w:hint="eastAsia" w:ascii="宋体" w:hAnsi="宋体" w:eastAsia="宋体" w:cs="宋体"/>
                <w:sz w:val="21"/>
                <w:szCs w:val="21"/>
                <w:vertAlign w:val="baseline"/>
                <w:lang w:val="en-US" w:eastAsia="zh-CN"/>
              </w:rPr>
            </w:pPr>
          </w:p>
        </w:tc>
      </w:tr>
    </w:tbl>
    <w:p>
      <w:pPr>
        <w:pStyle w:val="6"/>
        <w:jc w:val="center"/>
        <w:rPr>
          <w:rFonts w:ascii="黑体" w:hAnsi="黑体" w:eastAsia="黑体" w:cs="黑体"/>
          <w:sz w:val="28"/>
          <w:szCs w:val="28"/>
        </w:rPr>
      </w:pPr>
    </w:p>
    <w:p>
      <w:pPr>
        <w:pStyle w:val="38"/>
        <w:spacing w:line="240" w:lineRule="auto"/>
        <w:ind w:firstLine="420"/>
        <w:rPr>
          <w:rFonts w:hint="eastAsia"/>
          <w:b/>
          <w:bCs/>
        </w:rPr>
      </w:pPr>
      <w:r>
        <w:rPr>
          <w:rFonts w:hint="eastAsia"/>
          <w:b/>
          <w:bCs/>
        </w:rPr>
        <w:t>对于</w:t>
      </w:r>
      <w:r>
        <w:rPr>
          <w:rFonts w:hint="eastAsia"/>
          <w:b/>
          <w:bCs/>
          <w:lang w:val="en-US" w:eastAsia="zh-CN"/>
        </w:rPr>
        <w:t>上</w:t>
      </w:r>
      <w:r>
        <w:rPr>
          <w:rFonts w:hint="eastAsia"/>
          <w:b/>
          <w:bCs/>
        </w:rPr>
        <w:t>表要求的响应度，请</w:t>
      </w:r>
      <w:r>
        <w:rPr>
          <w:rFonts w:hint="eastAsia"/>
          <w:b/>
          <w:bCs/>
          <w:lang w:eastAsia="zh-CN"/>
        </w:rPr>
        <w:t>供货商</w:t>
      </w:r>
      <w:r>
        <w:rPr>
          <w:rFonts w:hint="eastAsia"/>
          <w:b/>
          <w:bCs/>
        </w:rPr>
        <w:t>根据所投产品</w:t>
      </w:r>
      <w:r>
        <w:rPr>
          <w:rFonts w:hint="eastAsia"/>
          <w:b/>
          <w:bCs/>
          <w:lang w:eastAsia="zh-CN"/>
        </w:rPr>
        <w:t>自行添加</w:t>
      </w:r>
      <w:r>
        <w:rPr>
          <w:rFonts w:hint="eastAsia"/>
          <w:b/>
          <w:bCs/>
        </w:rPr>
        <w:t>参数指标，按“</w:t>
      </w:r>
      <w:r>
        <w:rPr>
          <w:rFonts w:hint="eastAsia"/>
          <w:b/>
          <w:bCs/>
          <w:lang w:eastAsia="zh-CN"/>
        </w:rPr>
        <w:t>响应</w:t>
      </w:r>
      <w:r>
        <w:rPr>
          <w:rFonts w:hint="eastAsia"/>
          <w:b/>
          <w:bCs/>
        </w:rPr>
        <w:t>”、“</w:t>
      </w:r>
      <w:r>
        <w:rPr>
          <w:rFonts w:hint="eastAsia"/>
          <w:b/>
          <w:bCs/>
          <w:lang w:eastAsia="zh-CN"/>
        </w:rPr>
        <w:t>不响应</w:t>
      </w:r>
      <w:r>
        <w:rPr>
          <w:rFonts w:hint="eastAsia"/>
          <w:b/>
          <w:bCs/>
        </w:rPr>
        <w:t>”</w:t>
      </w:r>
      <w:r>
        <w:rPr>
          <w:rFonts w:hint="eastAsia"/>
          <w:b/>
          <w:bCs/>
          <w:lang w:eastAsia="zh-CN"/>
        </w:rPr>
        <w:t>、“优于”</w:t>
      </w:r>
      <w:r>
        <w:rPr>
          <w:rFonts w:hint="eastAsia"/>
          <w:b/>
          <w:bCs/>
        </w:rPr>
        <w:t>进行逐项填写；投标人认为需要说明的，可以用文字表达。</w:t>
      </w:r>
    </w:p>
    <w:p>
      <w:pPr>
        <w:pStyle w:val="6"/>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6"/>
        <w:jc w:val="center"/>
        <w:rPr>
          <w:rFonts w:ascii="黑体" w:hAnsi="黑体" w:eastAsia="黑体" w:cs="黑体"/>
          <w:sz w:val="28"/>
          <w:szCs w:val="28"/>
        </w:rPr>
      </w:pPr>
    </w:p>
    <w:p>
      <w:pPr>
        <w:pStyle w:val="6"/>
        <w:jc w:val="both"/>
        <w:rPr>
          <w:rFonts w:ascii="黑体" w:hAnsi="黑体" w:eastAsia="黑体" w:cs="黑体"/>
          <w:sz w:val="28"/>
          <w:szCs w:val="28"/>
        </w:rPr>
      </w:pPr>
    </w:p>
    <w:p>
      <w:pPr>
        <w:pStyle w:val="6"/>
        <w:jc w:val="both"/>
        <w:rPr>
          <w:rFonts w:ascii="黑体" w:hAnsi="黑体" w:eastAsia="黑体" w:cs="黑体"/>
          <w:sz w:val="28"/>
          <w:szCs w:val="28"/>
        </w:rPr>
      </w:pPr>
    </w:p>
    <w:p>
      <w:pPr>
        <w:pStyle w:val="6"/>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承诺书及伴随服务</w:t>
      </w:r>
    </w:p>
    <w:p>
      <w:pPr>
        <w:numPr>
          <w:ilvl w:val="0"/>
          <w:numId w:val="0"/>
        </w:numPr>
        <w:adjustRightInd w:val="0"/>
        <w:snapToGrid w:val="0"/>
        <w:spacing w:line="48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rPr>
        <w:t>（由</w:t>
      </w:r>
      <w:r>
        <w:rPr>
          <w:rFonts w:hint="eastAsia" w:ascii="宋体" w:hAnsi="宋体" w:eastAsia="宋体" w:cs="宋体"/>
          <w:lang w:eastAsia="zh-CN"/>
        </w:rPr>
        <w:t>供应商</w:t>
      </w:r>
      <w:r>
        <w:rPr>
          <w:rFonts w:hint="eastAsia" w:ascii="宋体" w:hAnsi="宋体" w:eastAsia="宋体" w:cs="宋体"/>
        </w:rPr>
        <w:t>对此次设备采购、供货、安装调试、信誉以及售后服务等方面作出承诺，并详细描述所提供的伴随服务）</w:t>
      </w: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0"/>
        </w:numPr>
        <w:jc w:val="both"/>
        <w:rPr>
          <w:rFonts w:ascii="黑体" w:hAnsi="黑体" w:eastAsia="黑体" w:cs="黑体"/>
          <w:sz w:val="28"/>
          <w:szCs w:val="28"/>
        </w:rPr>
      </w:pPr>
    </w:p>
    <w:p>
      <w:pPr>
        <w:pStyle w:val="6"/>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主要部件配置清单</w:t>
      </w:r>
    </w:p>
    <w:p>
      <w:pPr>
        <w:pStyle w:val="6"/>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hint="eastAsia" w:ascii="宋体" w:hAnsi="宋体" w:eastAsia="宋体" w:cs="宋体"/>
                <w:b/>
                <w:bCs/>
                <w:color w:val="000000"/>
                <w:szCs w:val="21"/>
              </w:rPr>
            </w:pPr>
          </w:p>
        </w:tc>
        <w:tc>
          <w:tcPr>
            <w:tcW w:w="1500" w:type="dxa"/>
          </w:tcPr>
          <w:p>
            <w:pPr>
              <w:spacing w:line="400" w:lineRule="exact"/>
              <w:jc w:val="center"/>
              <w:rPr>
                <w:rFonts w:hint="eastAsia" w:ascii="宋体" w:hAnsi="宋体" w:eastAsia="宋体" w:cs="宋体"/>
                <w:b/>
                <w:bCs/>
                <w:color w:val="000000"/>
                <w:szCs w:val="21"/>
              </w:rPr>
            </w:pPr>
          </w:p>
        </w:tc>
        <w:tc>
          <w:tcPr>
            <w:tcW w:w="675" w:type="dxa"/>
          </w:tcPr>
          <w:p>
            <w:pPr>
              <w:spacing w:line="400" w:lineRule="exact"/>
              <w:jc w:val="center"/>
              <w:rPr>
                <w:rFonts w:hint="eastAsia" w:ascii="宋体" w:hAnsi="宋体" w:eastAsia="宋体" w:cs="宋体"/>
                <w:b/>
                <w:bCs/>
                <w:color w:val="000000"/>
                <w:szCs w:val="21"/>
              </w:rPr>
            </w:pPr>
          </w:p>
        </w:tc>
        <w:tc>
          <w:tcPr>
            <w:tcW w:w="1433"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c>
          <w:tcPr>
            <w:tcW w:w="1485" w:type="dxa"/>
          </w:tcPr>
          <w:p>
            <w:pPr>
              <w:spacing w:line="400" w:lineRule="exact"/>
              <w:jc w:val="center"/>
              <w:rPr>
                <w:rFonts w:hint="eastAsia"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hint="eastAsia" w:ascii="宋体" w:hAnsi="宋体" w:eastAsia="宋体" w:cs="宋体"/>
                <w:color w:val="000000"/>
                <w:szCs w:val="21"/>
              </w:rPr>
            </w:pPr>
          </w:p>
        </w:tc>
        <w:tc>
          <w:tcPr>
            <w:tcW w:w="1500" w:type="dxa"/>
          </w:tcPr>
          <w:p>
            <w:pPr>
              <w:spacing w:line="400" w:lineRule="exact"/>
              <w:jc w:val="center"/>
              <w:rPr>
                <w:rFonts w:hint="eastAsia" w:ascii="宋体" w:hAnsi="宋体" w:eastAsia="宋体" w:cs="宋体"/>
                <w:color w:val="000000"/>
                <w:szCs w:val="21"/>
              </w:rPr>
            </w:pPr>
          </w:p>
        </w:tc>
        <w:tc>
          <w:tcPr>
            <w:tcW w:w="675" w:type="dxa"/>
          </w:tcPr>
          <w:p>
            <w:pPr>
              <w:spacing w:line="400" w:lineRule="exact"/>
              <w:jc w:val="center"/>
              <w:rPr>
                <w:rFonts w:hint="eastAsia" w:ascii="宋体" w:hAnsi="宋体" w:eastAsia="宋体" w:cs="宋体"/>
                <w:color w:val="000000"/>
                <w:szCs w:val="21"/>
              </w:rPr>
            </w:pPr>
          </w:p>
        </w:tc>
        <w:tc>
          <w:tcPr>
            <w:tcW w:w="1433"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c>
          <w:tcPr>
            <w:tcW w:w="1485" w:type="dxa"/>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hint="eastAsia"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color w:val="000000"/>
          <w:szCs w:val="28"/>
        </w:rPr>
      </w:pPr>
    </w:p>
    <w:p>
      <w:pPr>
        <w:pStyle w:val="6"/>
        <w:numPr>
          <w:ilvl w:val="0"/>
          <w:numId w:val="0"/>
        </w:numPr>
        <w:jc w:val="both"/>
        <w:rPr>
          <w:rFonts w:hint="eastAsia" w:ascii="宋体" w:hAnsi="宋体" w:eastAsia="宋体" w:cs="宋体"/>
          <w:b w:val="0"/>
          <w:bCs w:val="0"/>
          <w:sz w:val="28"/>
          <w:szCs w:val="28"/>
        </w:rPr>
      </w:pPr>
      <w:r>
        <w:rPr>
          <w:rFonts w:hint="eastAsia" w:ascii="宋体" w:hAnsi="宋体" w:eastAsia="宋体" w:cs="宋体"/>
          <w:b w:val="0"/>
          <w:bCs w:val="0"/>
          <w:sz w:val="28"/>
          <w:szCs w:val="28"/>
        </w:rPr>
        <w:t>备品备件清单</w:t>
      </w:r>
    </w:p>
    <w:p>
      <w:pPr>
        <w:pStyle w:val="6"/>
        <w:numPr>
          <w:ilvl w:val="0"/>
          <w:numId w:val="0"/>
        </w:numPr>
        <w:jc w:val="both"/>
        <w:rPr>
          <w:rFonts w:hint="eastAsia"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原产地及制造商名称</w:t>
            </w:r>
          </w:p>
        </w:tc>
        <w:tc>
          <w:tcPr>
            <w:tcW w:w="1569"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hint="eastAsia" w:ascii="宋体" w:hAnsi="宋体" w:eastAsia="宋体" w:cs="宋体"/>
                <w:color w:val="000000"/>
                <w:szCs w:val="21"/>
              </w:rPr>
            </w:pPr>
          </w:p>
        </w:tc>
        <w:tc>
          <w:tcPr>
            <w:tcW w:w="1814" w:type="dxa"/>
            <w:vAlign w:val="center"/>
          </w:tcPr>
          <w:p>
            <w:pPr>
              <w:spacing w:line="400" w:lineRule="exact"/>
              <w:jc w:val="center"/>
              <w:rPr>
                <w:rFonts w:hint="eastAsia" w:ascii="宋体" w:hAnsi="宋体" w:eastAsia="宋体" w:cs="宋体"/>
                <w:color w:val="000000"/>
                <w:szCs w:val="21"/>
              </w:rPr>
            </w:pPr>
          </w:p>
        </w:tc>
        <w:tc>
          <w:tcPr>
            <w:tcW w:w="2293" w:type="dxa"/>
            <w:vAlign w:val="center"/>
          </w:tcPr>
          <w:p>
            <w:pPr>
              <w:spacing w:line="400" w:lineRule="exact"/>
              <w:jc w:val="center"/>
              <w:rPr>
                <w:rFonts w:hint="eastAsia" w:ascii="宋体" w:hAnsi="宋体" w:eastAsia="宋体" w:cs="宋体"/>
                <w:color w:val="000000"/>
                <w:szCs w:val="21"/>
              </w:rPr>
            </w:pPr>
          </w:p>
        </w:tc>
        <w:tc>
          <w:tcPr>
            <w:tcW w:w="989" w:type="dxa"/>
            <w:vAlign w:val="center"/>
          </w:tcPr>
          <w:p>
            <w:pPr>
              <w:spacing w:line="400" w:lineRule="exact"/>
              <w:jc w:val="center"/>
              <w:rPr>
                <w:rFonts w:hint="eastAsia" w:ascii="宋体" w:hAnsi="宋体" w:eastAsia="宋体" w:cs="宋体"/>
                <w:color w:val="000000"/>
                <w:szCs w:val="21"/>
              </w:rPr>
            </w:pPr>
          </w:p>
        </w:tc>
        <w:tc>
          <w:tcPr>
            <w:tcW w:w="1798" w:type="dxa"/>
            <w:vAlign w:val="center"/>
          </w:tcPr>
          <w:p>
            <w:pPr>
              <w:spacing w:line="400" w:lineRule="exact"/>
              <w:jc w:val="center"/>
              <w:rPr>
                <w:rFonts w:hint="eastAsia" w:ascii="宋体" w:hAnsi="宋体" w:eastAsia="宋体" w:cs="宋体"/>
                <w:color w:val="000000"/>
                <w:szCs w:val="21"/>
              </w:rPr>
            </w:pPr>
          </w:p>
        </w:tc>
        <w:tc>
          <w:tcPr>
            <w:tcW w:w="1569" w:type="dxa"/>
            <w:vAlign w:val="center"/>
          </w:tcPr>
          <w:p>
            <w:pPr>
              <w:spacing w:line="400" w:lineRule="exact"/>
              <w:jc w:val="center"/>
              <w:rPr>
                <w:rFonts w:hint="eastAsia" w:ascii="宋体" w:hAnsi="宋体" w:eastAsia="宋体" w:cs="宋体"/>
                <w:color w:val="000000"/>
                <w:szCs w:val="21"/>
              </w:rPr>
            </w:pPr>
          </w:p>
        </w:tc>
      </w:tr>
    </w:tbl>
    <w:p>
      <w:pPr>
        <w:spacing w:line="400" w:lineRule="exact"/>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color w:val="000000"/>
          <w:szCs w:val="21"/>
        </w:rPr>
      </w:pPr>
    </w:p>
    <w:p>
      <w:pPr>
        <w:pStyle w:val="6"/>
        <w:numPr>
          <w:ilvl w:val="0"/>
          <w:numId w:val="0"/>
        </w:numPr>
        <w:jc w:val="both"/>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专用工具清单</w:t>
      </w:r>
      <w:r>
        <w:rPr>
          <w:rFonts w:hint="eastAsia" w:ascii="宋体" w:hAnsi="宋体" w:eastAsia="宋体" w:cs="宋体"/>
          <w:b w:val="0"/>
          <w:bCs w:val="0"/>
          <w:sz w:val="28"/>
          <w:szCs w:val="28"/>
          <w:lang w:eastAsia="zh-CN"/>
        </w:rPr>
        <w:t>（如有）</w:t>
      </w:r>
    </w:p>
    <w:p>
      <w:pPr>
        <w:pStyle w:val="6"/>
        <w:numPr>
          <w:ilvl w:val="0"/>
          <w:numId w:val="0"/>
        </w:numPr>
        <w:jc w:val="both"/>
        <w:rPr>
          <w:rFonts w:hint="eastAsia"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hint="eastAsia" w:ascii="宋体" w:hAnsi="宋体" w:eastAsia="宋体" w:cs="宋体"/>
                <w:color w:val="000000"/>
                <w:sz w:val="21"/>
                <w:szCs w:val="21"/>
              </w:rPr>
            </w:pPr>
            <w:r>
              <w:rPr>
                <w:rFonts w:hint="eastAsia" w:ascii="宋体" w:hAnsi="宋体" w:eastAsia="宋体" w:cs="宋体"/>
                <w:color w:val="000000"/>
                <w:sz w:val="21"/>
                <w:szCs w:val="21"/>
                <w:u w:val="none"/>
              </w:rPr>
              <w:t>专用工具名称</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hint="eastAsia"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1318" w:type="dxa"/>
            <w:vAlign w:val="center"/>
          </w:tcPr>
          <w:p>
            <w:pPr>
              <w:spacing w:line="400" w:lineRule="exact"/>
              <w:jc w:val="center"/>
              <w:rPr>
                <w:rFonts w:hint="eastAsia" w:ascii="宋体" w:hAnsi="宋体" w:eastAsia="宋体" w:cs="宋体"/>
                <w:color w:val="000000"/>
                <w:szCs w:val="21"/>
              </w:rPr>
            </w:pPr>
          </w:p>
        </w:tc>
        <w:tc>
          <w:tcPr>
            <w:tcW w:w="2204" w:type="dxa"/>
            <w:vAlign w:val="center"/>
          </w:tcPr>
          <w:p>
            <w:pPr>
              <w:spacing w:line="400" w:lineRule="exact"/>
              <w:jc w:val="center"/>
              <w:rPr>
                <w:rFonts w:hint="eastAsia" w:ascii="宋体" w:hAnsi="宋体" w:eastAsia="宋体" w:cs="宋体"/>
                <w:color w:val="000000"/>
                <w:szCs w:val="21"/>
              </w:rPr>
            </w:pPr>
          </w:p>
        </w:tc>
        <w:tc>
          <w:tcPr>
            <w:tcW w:w="916" w:type="dxa"/>
            <w:vAlign w:val="center"/>
          </w:tcPr>
          <w:p>
            <w:pPr>
              <w:spacing w:line="400" w:lineRule="exact"/>
              <w:jc w:val="center"/>
              <w:rPr>
                <w:rFonts w:hint="eastAsia" w:ascii="宋体" w:hAnsi="宋体" w:eastAsia="宋体" w:cs="宋体"/>
                <w:color w:val="000000"/>
                <w:szCs w:val="21"/>
              </w:rPr>
            </w:pPr>
          </w:p>
        </w:tc>
        <w:tc>
          <w:tcPr>
            <w:tcW w:w="836" w:type="dxa"/>
            <w:vAlign w:val="center"/>
          </w:tcPr>
          <w:p>
            <w:pPr>
              <w:spacing w:line="400" w:lineRule="exact"/>
              <w:jc w:val="center"/>
              <w:rPr>
                <w:rFonts w:hint="eastAsia" w:ascii="宋体" w:hAnsi="宋体" w:eastAsia="宋体" w:cs="宋体"/>
                <w:color w:val="000000"/>
                <w:szCs w:val="21"/>
              </w:rPr>
            </w:pPr>
          </w:p>
        </w:tc>
      </w:tr>
    </w:tbl>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rPr>
      </w:pPr>
    </w:p>
    <w:p>
      <w:pPr>
        <w:ind w:firstLine="210" w:firstLineChars="100"/>
        <w:rPr>
          <w:rFonts w:hint="eastAsia"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hint="eastAsia" w:ascii="宋体" w:hAnsi="宋体" w:eastAsia="宋体" w:cs="宋体"/>
          <w:color w:val="000000"/>
          <w:szCs w:val="21"/>
          <w:u w:val="single"/>
        </w:rPr>
      </w:pPr>
    </w:p>
    <w:p>
      <w:pPr>
        <w:ind w:firstLine="210" w:firstLineChars="100"/>
        <w:jc w:val="center"/>
        <w:rPr>
          <w:rFonts w:hint="eastAsia" w:ascii="宋体" w:hAnsi="宋体" w:eastAsia="宋体" w:cs="宋体"/>
          <w:color w:val="000000"/>
          <w:szCs w:val="21"/>
          <w:u w:val="single"/>
        </w:rPr>
      </w:pPr>
    </w:p>
    <w:p>
      <w:pPr>
        <w:ind w:firstLine="210" w:firstLineChars="100"/>
        <w:rPr>
          <w:rFonts w:hint="eastAsia" w:ascii="宋体" w:hAnsi="宋体" w:eastAsia="宋体" w:cs="宋体"/>
          <w:color w:val="000000"/>
          <w:szCs w:val="21"/>
        </w:rPr>
      </w:pPr>
    </w:p>
    <w:p>
      <w:pPr>
        <w:widowControl/>
        <w:spacing w:line="360" w:lineRule="auto"/>
        <w:ind w:firstLine="210" w:firstLineChars="100"/>
        <w:jc w:val="left"/>
        <w:rPr>
          <w:rFonts w:hint="eastAsia"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6"/>
        <w:numPr>
          <w:ilvl w:val="0"/>
          <w:numId w:val="0"/>
        </w:numPr>
        <w:jc w:val="both"/>
        <w:rPr>
          <w:rFonts w:hint="eastAsia" w:ascii="宋体" w:hAnsi="宋体" w:eastAsia="宋体" w:cs="宋体"/>
          <w:color w:val="000000"/>
          <w:szCs w:val="28"/>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方正小标宋简体">
    <w:altName w:val="仿宋_GB2312"/>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4">
    <w:nsid w:val="4DFADC70"/>
    <w:multiLevelType w:val="singleLevel"/>
    <w:tmpl w:val="4DFADC70"/>
    <w:lvl w:ilvl="0" w:tentative="0">
      <w:start w:val="2"/>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A2B98"/>
    <w:rsid w:val="000C168A"/>
    <w:rsid w:val="000E14E9"/>
    <w:rsid w:val="0010390C"/>
    <w:rsid w:val="00142D32"/>
    <w:rsid w:val="001571AF"/>
    <w:rsid w:val="00166493"/>
    <w:rsid w:val="00172A27"/>
    <w:rsid w:val="001C18CC"/>
    <w:rsid w:val="001C5613"/>
    <w:rsid w:val="001D3221"/>
    <w:rsid w:val="001D799F"/>
    <w:rsid w:val="00205242"/>
    <w:rsid w:val="00205DBD"/>
    <w:rsid w:val="00210A1D"/>
    <w:rsid w:val="00240DA4"/>
    <w:rsid w:val="00272678"/>
    <w:rsid w:val="00273E55"/>
    <w:rsid w:val="002B094E"/>
    <w:rsid w:val="002F205F"/>
    <w:rsid w:val="00300F0C"/>
    <w:rsid w:val="00346030"/>
    <w:rsid w:val="0035644A"/>
    <w:rsid w:val="003626AF"/>
    <w:rsid w:val="003A6B16"/>
    <w:rsid w:val="003B6DCF"/>
    <w:rsid w:val="003C2CD1"/>
    <w:rsid w:val="00402DF9"/>
    <w:rsid w:val="00425A1B"/>
    <w:rsid w:val="00426A52"/>
    <w:rsid w:val="00467CAE"/>
    <w:rsid w:val="004A1CBB"/>
    <w:rsid w:val="004C423B"/>
    <w:rsid w:val="00525B00"/>
    <w:rsid w:val="00533497"/>
    <w:rsid w:val="0053398C"/>
    <w:rsid w:val="00545366"/>
    <w:rsid w:val="00546E4E"/>
    <w:rsid w:val="00553633"/>
    <w:rsid w:val="005552DA"/>
    <w:rsid w:val="00561475"/>
    <w:rsid w:val="005651DC"/>
    <w:rsid w:val="00582AF7"/>
    <w:rsid w:val="0058366B"/>
    <w:rsid w:val="0059621B"/>
    <w:rsid w:val="005A118C"/>
    <w:rsid w:val="005F7E47"/>
    <w:rsid w:val="00631331"/>
    <w:rsid w:val="006377BC"/>
    <w:rsid w:val="00646B33"/>
    <w:rsid w:val="00690999"/>
    <w:rsid w:val="006A184F"/>
    <w:rsid w:val="006B0C8B"/>
    <w:rsid w:val="006D6F7B"/>
    <w:rsid w:val="006E51BB"/>
    <w:rsid w:val="006F36E9"/>
    <w:rsid w:val="0070292D"/>
    <w:rsid w:val="007216EC"/>
    <w:rsid w:val="00750D66"/>
    <w:rsid w:val="00755DF0"/>
    <w:rsid w:val="00757002"/>
    <w:rsid w:val="00782FE9"/>
    <w:rsid w:val="00825EF3"/>
    <w:rsid w:val="008267FA"/>
    <w:rsid w:val="0083784F"/>
    <w:rsid w:val="008766DD"/>
    <w:rsid w:val="008B21FA"/>
    <w:rsid w:val="008E1521"/>
    <w:rsid w:val="008E7426"/>
    <w:rsid w:val="009007E9"/>
    <w:rsid w:val="009130D0"/>
    <w:rsid w:val="00970C4D"/>
    <w:rsid w:val="009969A9"/>
    <w:rsid w:val="009D0BEC"/>
    <w:rsid w:val="009F0AA5"/>
    <w:rsid w:val="00A14222"/>
    <w:rsid w:val="00A6283B"/>
    <w:rsid w:val="00A72F34"/>
    <w:rsid w:val="00A92D02"/>
    <w:rsid w:val="00AB18B6"/>
    <w:rsid w:val="00AC7918"/>
    <w:rsid w:val="00AF1E53"/>
    <w:rsid w:val="00AF25A5"/>
    <w:rsid w:val="00AF539B"/>
    <w:rsid w:val="00B12A31"/>
    <w:rsid w:val="00B15858"/>
    <w:rsid w:val="00B93F76"/>
    <w:rsid w:val="00BA1CAE"/>
    <w:rsid w:val="00BB0DD9"/>
    <w:rsid w:val="00BE6BC3"/>
    <w:rsid w:val="00C165B0"/>
    <w:rsid w:val="00C454A0"/>
    <w:rsid w:val="00C53E83"/>
    <w:rsid w:val="00C7141E"/>
    <w:rsid w:val="00C93B65"/>
    <w:rsid w:val="00CB1442"/>
    <w:rsid w:val="00CB4EAA"/>
    <w:rsid w:val="00CD6FE9"/>
    <w:rsid w:val="00CE2050"/>
    <w:rsid w:val="00CE443D"/>
    <w:rsid w:val="00D02E59"/>
    <w:rsid w:val="00D1607D"/>
    <w:rsid w:val="00D249DD"/>
    <w:rsid w:val="00D60EAE"/>
    <w:rsid w:val="00D60F2E"/>
    <w:rsid w:val="00D934FC"/>
    <w:rsid w:val="00DA7119"/>
    <w:rsid w:val="00DB4C2B"/>
    <w:rsid w:val="00DD18EB"/>
    <w:rsid w:val="00DE6371"/>
    <w:rsid w:val="00DF2B57"/>
    <w:rsid w:val="00DF7642"/>
    <w:rsid w:val="00E30A52"/>
    <w:rsid w:val="00E42AA9"/>
    <w:rsid w:val="00E642DF"/>
    <w:rsid w:val="00E82434"/>
    <w:rsid w:val="00E90327"/>
    <w:rsid w:val="00E927FF"/>
    <w:rsid w:val="00ED718A"/>
    <w:rsid w:val="00EF16FF"/>
    <w:rsid w:val="00EF7EF1"/>
    <w:rsid w:val="00F1488D"/>
    <w:rsid w:val="00F27C0A"/>
    <w:rsid w:val="00F56741"/>
    <w:rsid w:val="00F85CDA"/>
    <w:rsid w:val="00F92726"/>
    <w:rsid w:val="00F947D4"/>
    <w:rsid w:val="00FE4671"/>
    <w:rsid w:val="00FF4C30"/>
    <w:rsid w:val="01057133"/>
    <w:rsid w:val="01227D26"/>
    <w:rsid w:val="01261938"/>
    <w:rsid w:val="01516AAC"/>
    <w:rsid w:val="015F01C5"/>
    <w:rsid w:val="016467FF"/>
    <w:rsid w:val="016B0268"/>
    <w:rsid w:val="016B560F"/>
    <w:rsid w:val="016F3AE4"/>
    <w:rsid w:val="0196601E"/>
    <w:rsid w:val="01992D6C"/>
    <w:rsid w:val="01A05D40"/>
    <w:rsid w:val="01C47A83"/>
    <w:rsid w:val="01D26FB5"/>
    <w:rsid w:val="01D8197B"/>
    <w:rsid w:val="01F423F9"/>
    <w:rsid w:val="024946D1"/>
    <w:rsid w:val="0250686A"/>
    <w:rsid w:val="02595534"/>
    <w:rsid w:val="02763446"/>
    <w:rsid w:val="028275B1"/>
    <w:rsid w:val="02836B8D"/>
    <w:rsid w:val="02A66735"/>
    <w:rsid w:val="02B7452C"/>
    <w:rsid w:val="02C10E78"/>
    <w:rsid w:val="02D65DED"/>
    <w:rsid w:val="02E96424"/>
    <w:rsid w:val="02F44385"/>
    <w:rsid w:val="02F82B20"/>
    <w:rsid w:val="030516AD"/>
    <w:rsid w:val="03380757"/>
    <w:rsid w:val="033E575A"/>
    <w:rsid w:val="036B6B95"/>
    <w:rsid w:val="038226D6"/>
    <w:rsid w:val="03960557"/>
    <w:rsid w:val="03B141EB"/>
    <w:rsid w:val="03C834BA"/>
    <w:rsid w:val="03D56ECF"/>
    <w:rsid w:val="03D630D0"/>
    <w:rsid w:val="03DF68F4"/>
    <w:rsid w:val="03EA43FF"/>
    <w:rsid w:val="03ED0A2F"/>
    <w:rsid w:val="03F510F7"/>
    <w:rsid w:val="040F0B7F"/>
    <w:rsid w:val="041039FD"/>
    <w:rsid w:val="04211E08"/>
    <w:rsid w:val="042A6EF2"/>
    <w:rsid w:val="04457667"/>
    <w:rsid w:val="045A4B7B"/>
    <w:rsid w:val="04642508"/>
    <w:rsid w:val="04685518"/>
    <w:rsid w:val="047A7331"/>
    <w:rsid w:val="047D1717"/>
    <w:rsid w:val="048819D9"/>
    <w:rsid w:val="04A248E7"/>
    <w:rsid w:val="04AB6E27"/>
    <w:rsid w:val="04AF2899"/>
    <w:rsid w:val="04B213C1"/>
    <w:rsid w:val="04B67108"/>
    <w:rsid w:val="04CB3E4D"/>
    <w:rsid w:val="04EC0DEF"/>
    <w:rsid w:val="050C173D"/>
    <w:rsid w:val="052B12A4"/>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2D5360"/>
    <w:rsid w:val="06356AB4"/>
    <w:rsid w:val="0637658C"/>
    <w:rsid w:val="06420BE5"/>
    <w:rsid w:val="064F44F5"/>
    <w:rsid w:val="06750697"/>
    <w:rsid w:val="067B57E2"/>
    <w:rsid w:val="069B3C00"/>
    <w:rsid w:val="06CA1760"/>
    <w:rsid w:val="06D853D6"/>
    <w:rsid w:val="06ED25DE"/>
    <w:rsid w:val="06F57E5E"/>
    <w:rsid w:val="06FA2BAB"/>
    <w:rsid w:val="07085527"/>
    <w:rsid w:val="073A3426"/>
    <w:rsid w:val="0757367C"/>
    <w:rsid w:val="07595CAC"/>
    <w:rsid w:val="076F25A8"/>
    <w:rsid w:val="077508BA"/>
    <w:rsid w:val="07884F20"/>
    <w:rsid w:val="079543F1"/>
    <w:rsid w:val="07A10C59"/>
    <w:rsid w:val="07A45C35"/>
    <w:rsid w:val="07C30E6D"/>
    <w:rsid w:val="07C61AEA"/>
    <w:rsid w:val="07E23ADF"/>
    <w:rsid w:val="07F53477"/>
    <w:rsid w:val="08315767"/>
    <w:rsid w:val="08347001"/>
    <w:rsid w:val="08376EC4"/>
    <w:rsid w:val="083C2C8C"/>
    <w:rsid w:val="083C51DC"/>
    <w:rsid w:val="083F45B1"/>
    <w:rsid w:val="08441E55"/>
    <w:rsid w:val="084A5693"/>
    <w:rsid w:val="086D4ACA"/>
    <w:rsid w:val="087E3A40"/>
    <w:rsid w:val="08A5652C"/>
    <w:rsid w:val="08AC6280"/>
    <w:rsid w:val="08D840D9"/>
    <w:rsid w:val="090B1608"/>
    <w:rsid w:val="09120680"/>
    <w:rsid w:val="09193D26"/>
    <w:rsid w:val="092C10F3"/>
    <w:rsid w:val="092D5CEC"/>
    <w:rsid w:val="09306E7A"/>
    <w:rsid w:val="094F782B"/>
    <w:rsid w:val="095073FA"/>
    <w:rsid w:val="096B7D90"/>
    <w:rsid w:val="0973495D"/>
    <w:rsid w:val="099B5D1F"/>
    <w:rsid w:val="099C614A"/>
    <w:rsid w:val="09A07033"/>
    <w:rsid w:val="09A35E85"/>
    <w:rsid w:val="09A7522A"/>
    <w:rsid w:val="09B36429"/>
    <w:rsid w:val="09B83A16"/>
    <w:rsid w:val="0A132DA4"/>
    <w:rsid w:val="0A2D14EA"/>
    <w:rsid w:val="0A3641B0"/>
    <w:rsid w:val="0A3769B7"/>
    <w:rsid w:val="0A4977DA"/>
    <w:rsid w:val="0A605CF3"/>
    <w:rsid w:val="0A6564B9"/>
    <w:rsid w:val="0AA52BD3"/>
    <w:rsid w:val="0AAC4813"/>
    <w:rsid w:val="0AB417AF"/>
    <w:rsid w:val="0ABF2A7D"/>
    <w:rsid w:val="0ACB14D5"/>
    <w:rsid w:val="0B0109E6"/>
    <w:rsid w:val="0B0364E1"/>
    <w:rsid w:val="0B3F14D4"/>
    <w:rsid w:val="0B575C8E"/>
    <w:rsid w:val="0B5C5BE2"/>
    <w:rsid w:val="0B607438"/>
    <w:rsid w:val="0B8C0B40"/>
    <w:rsid w:val="0B940000"/>
    <w:rsid w:val="0B9E7AAB"/>
    <w:rsid w:val="0BBA4FFF"/>
    <w:rsid w:val="0BBD53FC"/>
    <w:rsid w:val="0BD95321"/>
    <w:rsid w:val="0BE53DBD"/>
    <w:rsid w:val="0BED7182"/>
    <w:rsid w:val="0BEE3A7F"/>
    <w:rsid w:val="0C1F3F50"/>
    <w:rsid w:val="0C210E8A"/>
    <w:rsid w:val="0C2D25CC"/>
    <w:rsid w:val="0C3A6DCE"/>
    <w:rsid w:val="0C444484"/>
    <w:rsid w:val="0C471C14"/>
    <w:rsid w:val="0C4757BF"/>
    <w:rsid w:val="0C5344EB"/>
    <w:rsid w:val="0C5B011A"/>
    <w:rsid w:val="0C691FA0"/>
    <w:rsid w:val="0C854A24"/>
    <w:rsid w:val="0C871385"/>
    <w:rsid w:val="0C932008"/>
    <w:rsid w:val="0C954935"/>
    <w:rsid w:val="0C9E6EE9"/>
    <w:rsid w:val="0CEE2538"/>
    <w:rsid w:val="0CFF356B"/>
    <w:rsid w:val="0D1C692C"/>
    <w:rsid w:val="0D1F7FB3"/>
    <w:rsid w:val="0D235F12"/>
    <w:rsid w:val="0D371527"/>
    <w:rsid w:val="0D3A786A"/>
    <w:rsid w:val="0D421699"/>
    <w:rsid w:val="0D491784"/>
    <w:rsid w:val="0D903958"/>
    <w:rsid w:val="0DA10224"/>
    <w:rsid w:val="0DBC5FD9"/>
    <w:rsid w:val="0DBF7526"/>
    <w:rsid w:val="0DD8176C"/>
    <w:rsid w:val="0DE17D3B"/>
    <w:rsid w:val="0DE55C13"/>
    <w:rsid w:val="0DEA2CBC"/>
    <w:rsid w:val="0DFF4F4B"/>
    <w:rsid w:val="0E353D12"/>
    <w:rsid w:val="0E3766AA"/>
    <w:rsid w:val="0E3C6E1E"/>
    <w:rsid w:val="0E421045"/>
    <w:rsid w:val="0E5617C7"/>
    <w:rsid w:val="0E5B2709"/>
    <w:rsid w:val="0E617FB2"/>
    <w:rsid w:val="0E7D544A"/>
    <w:rsid w:val="0E8042DE"/>
    <w:rsid w:val="0EC101C2"/>
    <w:rsid w:val="0EC35F79"/>
    <w:rsid w:val="0EC70BFA"/>
    <w:rsid w:val="0ED43311"/>
    <w:rsid w:val="0EF511C8"/>
    <w:rsid w:val="0EF55437"/>
    <w:rsid w:val="0F032819"/>
    <w:rsid w:val="0F084473"/>
    <w:rsid w:val="0F2A5FF8"/>
    <w:rsid w:val="0F3612AE"/>
    <w:rsid w:val="0F3638ED"/>
    <w:rsid w:val="0F56600C"/>
    <w:rsid w:val="0F723405"/>
    <w:rsid w:val="0FCC7A5D"/>
    <w:rsid w:val="0FDB62B2"/>
    <w:rsid w:val="0FE0087A"/>
    <w:rsid w:val="100A243A"/>
    <w:rsid w:val="1015385D"/>
    <w:rsid w:val="10406357"/>
    <w:rsid w:val="1055158F"/>
    <w:rsid w:val="10637A13"/>
    <w:rsid w:val="107348E1"/>
    <w:rsid w:val="107B36EC"/>
    <w:rsid w:val="107D3033"/>
    <w:rsid w:val="107E65FB"/>
    <w:rsid w:val="10C02202"/>
    <w:rsid w:val="10C56148"/>
    <w:rsid w:val="10EE14A7"/>
    <w:rsid w:val="10F71714"/>
    <w:rsid w:val="11076A24"/>
    <w:rsid w:val="110B15DD"/>
    <w:rsid w:val="112B09BB"/>
    <w:rsid w:val="114333A1"/>
    <w:rsid w:val="11513D10"/>
    <w:rsid w:val="115C0B2F"/>
    <w:rsid w:val="119244F6"/>
    <w:rsid w:val="11943BFC"/>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B66520"/>
    <w:rsid w:val="12C8183D"/>
    <w:rsid w:val="12D73FF1"/>
    <w:rsid w:val="12DC49E1"/>
    <w:rsid w:val="12DE1788"/>
    <w:rsid w:val="12E15AAD"/>
    <w:rsid w:val="12EF29CB"/>
    <w:rsid w:val="1301017A"/>
    <w:rsid w:val="131D7C46"/>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05A0B"/>
    <w:rsid w:val="150A1554"/>
    <w:rsid w:val="150F3CC6"/>
    <w:rsid w:val="153122C9"/>
    <w:rsid w:val="154F540A"/>
    <w:rsid w:val="155319D5"/>
    <w:rsid w:val="156752D2"/>
    <w:rsid w:val="157D0B57"/>
    <w:rsid w:val="157D5ACE"/>
    <w:rsid w:val="158335ED"/>
    <w:rsid w:val="15833F89"/>
    <w:rsid w:val="1589623D"/>
    <w:rsid w:val="15A075BC"/>
    <w:rsid w:val="15AC3C0A"/>
    <w:rsid w:val="15C36A4E"/>
    <w:rsid w:val="15E451EB"/>
    <w:rsid w:val="15E47854"/>
    <w:rsid w:val="15EB36FD"/>
    <w:rsid w:val="15F55102"/>
    <w:rsid w:val="15F906E0"/>
    <w:rsid w:val="16057AB2"/>
    <w:rsid w:val="162149AE"/>
    <w:rsid w:val="162C6C5D"/>
    <w:rsid w:val="16542610"/>
    <w:rsid w:val="16576E90"/>
    <w:rsid w:val="16664275"/>
    <w:rsid w:val="1697117F"/>
    <w:rsid w:val="16AE5760"/>
    <w:rsid w:val="16B0772A"/>
    <w:rsid w:val="16BD38FF"/>
    <w:rsid w:val="16D65EF5"/>
    <w:rsid w:val="16E9738F"/>
    <w:rsid w:val="16F516A4"/>
    <w:rsid w:val="17067E9D"/>
    <w:rsid w:val="17250EDB"/>
    <w:rsid w:val="173B67EB"/>
    <w:rsid w:val="17514A69"/>
    <w:rsid w:val="17555AF7"/>
    <w:rsid w:val="17606543"/>
    <w:rsid w:val="1771268E"/>
    <w:rsid w:val="177747C5"/>
    <w:rsid w:val="17795CB2"/>
    <w:rsid w:val="1781794F"/>
    <w:rsid w:val="17B1375A"/>
    <w:rsid w:val="17CE7E68"/>
    <w:rsid w:val="17F65054"/>
    <w:rsid w:val="17F9165D"/>
    <w:rsid w:val="17FD5CFB"/>
    <w:rsid w:val="181C5AFE"/>
    <w:rsid w:val="18262728"/>
    <w:rsid w:val="18276115"/>
    <w:rsid w:val="18555ABF"/>
    <w:rsid w:val="185F31B6"/>
    <w:rsid w:val="189B41AF"/>
    <w:rsid w:val="18F85CC5"/>
    <w:rsid w:val="190D2C12"/>
    <w:rsid w:val="19161B44"/>
    <w:rsid w:val="1943613C"/>
    <w:rsid w:val="19845FA1"/>
    <w:rsid w:val="19854A2E"/>
    <w:rsid w:val="19862431"/>
    <w:rsid w:val="19902CF2"/>
    <w:rsid w:val="199735D9"/>
    <w:rsid w:val="199C3B12"/>
    <w:rsid w:val="199F4D38"/>
    <w:rsid w:val="19AE61A3"/>
    <w:rsid w:val="19B34DB1"/>
    <w:rsid w:val="19C22F6A"/>
    <w:rsid w:val="19C35EB6"/>
    <w:rsid w:val="19C5115C"/>
    <w:rsid w:val="19C9294C"/>
    <w:rsid w:val="19CC7A79"/>
    <w:rsid w:val="19CE0406"/>
    <w:rsid w:val="19D150E1"/>
    <w:rsid w:val="19DD457B"/>
    <w:rsid w:val="19F4792E"/>
    <w:rsid w:val="19FD2538"/>
    <w:rsid w:val="1A17222A"/>
    <w:rsid w:val="1A412867"/>
    <w:rsid w:val="1AC27301"/>
    <w:rsid w:val="1AC3476E"/>
    <w:rsid w:val="1AC35BC6"/>
    <w:rsid w:val="1AE05001"/>
    <w:rsid w:val="1AE9320B"/>
    <w:rsid w:val="1B0525A1"/>
    <w:rsid w:val="1B2136A5"/>
    <w:rsid w:val="1B3C333B"/>
    <w:rsid w:val="1B3D7B6B"/>
    <w:rsid w:val="1B7270A9"/>
    <w:rsid w:val="1B742B49"/>
    <w:rsid w:val="1B7A2038"/>
    <w:rsid w:val="1B7D4D66"/>
    <w:rsid w:val="1B830B8C"/>
    <w:rsid w:val="1B8B6665"/>
    <w:rsid w:val="1B8D1DE8"/>
    <w:rsid w:val="1BC458EB"/>
    <w:rsid w:val="1BC51582"/>
    <w:rsid w:val="1BCA6B98"/>
    <w:rsid w:val="1BDB4E23"/>
    <w:rsid w:val="1BEA478F"/>
    <w:rsid w:val="1BFD6F6E"/>
    <w:rsid w:val="1BFF07B9"/>
    <w:rsid w:val="1C1447AF"/>
    <w:rsid w:val="1C3542B7"/>
    <w:rsid w:val="1C4E3A72"/>
    <w:rsid w:val="1C591E3C"/>
    <w:rsid w:val="1C5A6DF2"/>
    <w:rsid w:val="1C8702AB"/>
    <w:rsid w:val="1CAD29F5"/>
    <w:rsid w:val="1CD04682"/>
    <w:rsid w:val="1CD35F20"/>
    <w:rsid w:val="1CDE2D4A"/>
    <w:rsid w:val="1CDF3C59"/>
    <w:rsid w:val="1CE41B29"/>
    <w:rsid w:val="1CF6219E"/>
    <w:rsid w:val="1D011989"/>
    <w:rsid w:val="1D0B1D24"/>
    <w:rsid w:val="1D1C4C9A"/>
    <w:rsid w:val="1D2C0C7A"/>
    <w:rsid w:val="1D3971A4"/>
    <w:rsid w:val="1D4318D2"/>
    <w:rsid w:val="1D435A83"/>
    <w:rsid w:val="1D502683"/>
    <w:rsid w:val="1D547061"/>
    <w:rsid w:val="1D582C93"/>
    <w:rsid w:val="1D6A0A81"/>
    <w:rsid w:val="1D8F37AE"/>
    <w:rsid w:val="1DA538B1"/>
    <w:rsid w:val="1DCA0187"/>
    <w:rsid w:val="1DEE3EE6"/>
    <w:rsid w:val="1DEF15E5"/>
    <w:rsid w:val="1DFB3480"/>
    <w:rsid w:val="1E026ABD"/>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2870CC"/>
    <w:rsid w:val="1F382298"/>
    <w:rsid w:val="1F4C5B16"/>
    <w:rsid w:val="1F6B6469"/>
    <w:rsid w:val="1F837870"/>
    <w:rsid w:val="1F84184E"/>
    <w:rsid w:val="1F8841C9"/>
    <w:rsid w:val="1F942DC6"/>
    <w:rsid w:val="1F9F5217"/>
    <w:rsid w:val="1F9F7B9A"/>
    <w:rsid w:val="1FC653B9"/>
    <w:rsid w:val="1FC830F6"/>
    <w:rsid w:val="1FCB7383"/>
    <w:rsid w:val="1FFD5491"/>
    <w:rsid w:val="1FFF49B3"/>
    <w:rsid w:val="20085EE1"/>
    <w:rsid w:val="200A49DA"/>
    <w:rsid w:val="2010615E"/>
    <w:rsid w:val="2020147D"/>
    <w:rsid w:val="202E73DC"/>
    <w:rsid w:val="20350D4E"/>
    <w:rsid w:val="20580C17"/>
    <w:rsid w:val="205B3A40"/>
    <w:rsid w:val="207C19DD"/>
    <w:rsid w:val="209A4709"/>
    <w:rsid w:val="20A32AD4"/>
    <w:rsid w:val="20A83190"/>
    <w:rsid w:val="20B120D5"/>
    <w:rsid w:val="20BB0B4F"/>
    <w:rsid w:val="20C14537"/>
    <w:rsid w:val="20C23964"/>
    <w:rsid w:val="20D03B7B"/>
    <w:rsid w:val="20D800A0"/>
    <w:rsid w:val="20DE2F63"/>
    <w:rsid w:val="20ED699B"/>
    <w:rsid w:val="211B2CD8"/>
    <w:rsid w:val="21225095"/>
    <w:rsid w:val="212B27B8"/>
    <w:rsid w:val="21303DB9"/>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2A43C0"/>
    <w:rsid w:val="23305E7B"/>
    <w:rsid w:val="23316C48"/>
    <w:rsid w:val="23331629"/>
    <w:rsid w:val="23533555"/>
    <w:rsid w:val="235C166E"/>
    <w:rsid w:val="236B6EB3"/>
    <w:rsid w:val="2375570F"/>
    <w:rsid w:val="23870C5D"/>
    <w:rsid w:val="23B23A20"/>
    <w:rsid w:val="23B5629D"/>
    <w:rsid w:val="23B87C1E"/>
    <w:rsid w:val="23F25D22"/>
    <w:rsid w:val="24013265"/>
    <w:rsid w:val="24202C55"/>
    <w:rsid w:val="24305A06"/>
    <w:rsid w:val="244554CD"/>
    <w:rsid w:val="244637AD"/>
    <w:rsid w:val="244D04EE"/>
    <w:rsid w:val="249A29C0"/>
    <w:rsid w:val="24A26904"/>
    <w:rsid w:val="24B57FA1"/>
    <w:rsid w:val="24C01E6D"/>
    <w:rsid w:val="24C22F3D"/>
    <w:rsid w:val="24C74E0F"/>
    <w:rsid w:val="24CC38EA"/>
    <w:rsid w:val="24D665AE"/>
    <w:rsid w:val="24EA1E5C"/>
    <w:rsid w:val="24F713BB"/>
    <w:rsid w:val="2507530A"/>
    <w:rsid w:val="25080E67"/>
    <w:rsid w:val="25140E84"/>
    <w:rsid w:val="252C2973"/>
    <w:rsid w:val="25374EF4"/>
    <w:rsid w:val="254B6F9C"/>
    <w:rsid w:val="257D4C7B"/>
    <w:rsid w:val="25AD37B3"/>
    <w:rsid w:val="25CD46BA"/>
    <w:rsid w:val="25D12068"/>
    <w:rsid w:val="25D30D3F"/>
    <w:rsid w:val="25D376ED"/>
    <w:rsid w:val="25F72C80"/>
    <w:rsid w:val="261E2FED"/>
    <w:rsid w:val="262D3499"/>
    <w:rsid w:val="2631307A"/>
    <w:rsid w:val="26375762"/>
    <w:rsid w:val="2647597F"/>
    <w:rsid w:val="26492DAF"/>
    <w:rsid w:val="264F0DC8"/>
    <w:rsid w:val="26505959"/>
    <w:rsid w:val="266A5B65"/>
    <w:rsid w:val="26757836"/>
    <w:rsid w:val="267942C6"/>
    <w:rsid w:val="268169ED"/>
    <w:rsid w:val="26936A6A"/>
    <w:rsid w:val="269A360B"/>
    <w:rsid w:val="26AC54AE"/>
    <w:rsid w:val="26AE35E3"/>
    <w:rsid w:val="26B741BD"/>
    <w:rsid w:val="26CA2142"/>
    <w:rsid w:val="26CC5821"/>
    <w:rsid w:val="26D9686E"/>
    <w:rsid w:val="26E16978"/>
    <w:rsid w:val="26EA132C"/>
    <w:rsid w:val="270A6B81"/>
    <w:rsid w:val="27224050"/>
    <w:rsid w:val="27335F39"/>
    <w:rsid w:val="27510FD2"/>
    <w:rsid w:val="27573233"/>
    <w:rsid w:val="276F5392"/>
    <w:rsid w:val="276F78A4"/>
    <w:rsid w:val="277420AE"/>
    <w:rsid w:val="2774249C"/>
    <w:rsid w:val="277F5371"/>
    <w:rsid w:val="27897256"/>
    <w:rsid w:val="279E6A72"/>
    <w:rsid w:val="27A22B9A"/>
    <w:rsid w:val="27AE736E"/>
    <w:rsid w:val="27BA7541"/>
    <w:rsid w:val="27CC5A46"/>
    <w:rsid w:val="27E17707"/>
    <w:rsid w:val="2832016E"/>
    <w:rsid w:val="28332E82"/>
    <w:rsid w:val="28356224"/>
    <w:rsid w:val="285A280E"/>
    <w:rsid w:val="287B23EA"/>
    <w:rsid w:val="28945AD5"/>
    <w:rsid w:val="28A17421"/>
    <w:rsid w:val="28CB2405"/>
    <w:rsid w:val="28CC65CA"/>
    <w:rsid w:val="28E4564A"/>
    <w:rsid w:val="28FD4C25"/>
    <w:rsid w:val="29121767"/>
    <w:rsid w:val="293529A7"/>
    <w:rsid w:val="294549B1"/>
    <w:rsid w:val="29890093"/>
    <w:rsid w:val="298E4667"/>
    <w:rsid w:val="299921F9"/>
    <w:rsid w:val="299E263B"/>
    <w:rsid w:val="29AC15DA"/>
    <w:rsid w:val="29C849C9"/>
    <w:rsid w:val="29D137E8"/>
    <w:rsid w:val="29E638F8"/>
    <w:rsid w:val="2A1D6B49"/>
    <w:rsid w:val="2A571212"/>
    <w:rsid w:val="2A693A20"/>
    <w:rsid w:val="2A6C2506"/>
    <w:rsid w:val="2A76695F"/>
    <w:rsid w:val="2A7F4FF2"/>
    <w:rsid w:val="2A9758C1"/>
    <w:rsid w:val="2AA2330A"/>
    <w:rsid w:val="2AA86D0F"/>
    <w:rsid w:val="2AB036B9"/>
    <w:rsid w:val="2AB50200"/>
    <w:rsid w:val="2AC0255C"/>
    <w:rsid w:val="2ACA3C75"/>
    <w:rsid w:val="2ACD4339"/>
    <w:rsid w:val="2AE71769"/>
    <w:rsid w:val="2B0A558D"/>
    <w:rsid w:val="2B104C4C"/>
    <w:rsid w:val="2B1622A7"/>
    <w:rsid w:val="2B1C6134"/>
    <w:rsid w:val="2B274F49"/>
    <w:rsid w:val="2B515225"/>
    <w:rsid w:val="2B547EAB"/>
    <w:rsid w:val="2B752198"/>
    <w:rsid w:val="2BB570B9"/>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855B9"/>
    <w:rsid w:val="2D044DD1"/>
    <w:rsid w:val="2D1C78E5"/>
    <w:rsid w:val="2D4633AE"/>
    <w:rsid w:val="2D5E7110"/>
    <w:rsid w:val="2D6B78B2"/>
    <w:rsid w:val="2D702015"/>
    <w:rsid w:val="2D7D7F0E"/>
    <w:rsid w:val="2D825525"/>
    <w:rsid w:val="2D853AD8"/>
    <w:rsid w:val="2D8B655F"/>
    <w:rsid w:val="2DA3066A"/>
    <w:rsid w:val="2DA41677"/>
    <w:rsid w:val="2DD45795"/>
    <w:rsid w:val="2DD67FDC"/>
    <w:rsid w:val="2DE17D8A"/>
    <w:rsid w:val="2E051CB2"/>
    <w:rsid w:val="2E452391"/>
    <w:rsid w:val="2E4A067E"/>
    <w:rsid w:val="2E5113E2"/>
    <w:rsid w:val="2E552C39"/>
    <w:rsid w:val="2E5F13C2"/>
    <w:rsid w:val="2E606FE3"/>
    <w:rsid w:val="2E704C0F"/>
    <w:rsid w:val="2E720D19"/>
    <w:rsid w:val="2E821BE2"/>
    <w:rsid w:val="2E9F5461"/>
    <w:rsid w:val="2EA91D25"/>
    <w:rsid w:val="2EBF17FD"/>
    <w:rsid w:val="2EBF392D"/>
    <w:rsid w:val="2EC30534"/>
    <w:rsid w:val="2EC92087"/>
    <w:rsid w:val="2EDC19B7"/>
    <w:rsid w:val="2EED00C8"/>
    <w:rsid w:val="2EF11D09"/>
    <w:rsid w:val="2F1C5807"/>
    <w:rsid w:val="2F21432D"/>
    <w:rsid w:val="2F266163"/>
    <w:rsid w:val="2F2E5C2B"/>
    <w:rsid w:val="2F4B5DEA"/>
    <w:rsid w:val="2F590537"/>
    <w:rsid w:val="2F7E56E8"/>
    <w:rsid w:val="2F8D4F86"/>
    <w:rsid w:val="2FB62E8D"/>
    <w:rsid w:val="2FD4442A"/>
    <w:rsid w:val="30045BF1"/>
    <w:rsid w:val="300C6F30"/>
    <w:rsid w:val="302F697C"/>
    <w:rsid w:val="303B074A"/>
    <w:rsid w:val="303D10B7"/>
    <w:rsid w:val="3055168F"/>
    <w:rsid w:val="30620D79"/>
    <w:rsid w:val="307716A4"/>
    <w:rsid w:val="30791531"/>
    <w:rsid w:val="309D35EF"/>
    <w:rsid w:val="30B66302"/>
    <w:rsid w:val="30B751B3"/>
    <w:rsid w:val="30BD4AC6"/>
    <w:rsid w:val="30E35EBD"/>
    <w:rsid w:val="30EF615D"/>
    <w:rsid w:val="30FD3114"/>
    <w:rsid w:val="30FD66FE"/>
    <w:rsid w:val="31254E86"/>
    <w:rsid w:val="31350B00"/>
    <w:rsid w:val="31393383"/>
    <w:rsid w:val="31995AF6"/>
    <w:rsid w:val="31B10180"/>
    <w:rsid w:val="31B168FB"/>
    <w:rsid w:val="31C110EE"/>
    <w:rsid w:val="31CB160E"/>
    <w:rsid w:val="31D81033"/>
    <w:rsid w:val="31DC0B3C"/>
    <w:rsid w:val="31DC7938"/>
    <w:rsid w:val="31F42769"/>
    <w:rsid w:val="32006559"/>
    <w:rsid w:val="32232959"/>
    <w:rsid w:val="323374C7"/>
    <w:rsid w:val="323B5665"/>
    <w:rsid w:val="323D1E9E"/>
    <w:rsid w:val="32472149"/>
    <w:rsid w:val="324803BF"/>
    <w:rsid w:val="32722A86"/>
    <w:rsid w:val="32A15D40"/>
    <w:rsid w:val="32C23720"/>
    <w:rsid w:val="32D33D11"/>
    <w:rsid w:val="32E2300A"/>
    <w:rsid w:val="32E60304"/>
    <w:rsid w:val="33035B90"/>
    <w:rsid w:val="33100AE4"/>
    <w:rsid w:val="333052D8"/>
    <w:rsid w:val="3356659E"/>
    <w:rsid w:val="33596D28"/>
    <w:rsid w:val="33770F5C"/>
    <w:rsid w:val="3388358D"/>
    <w:rsid w:val="33A67436"/>
    <w:rsid w:val="33AF4B9A"/>
    <w:rsid w:val="33C573CB"/>
    <w:rsid w:val="33DF6EC3"/>
    <w:rsid w:val="33EA6B5F"/>
    <w:rsid w:val="33FF7757"/>
    <w:rsid w:val="3402767A"/>
    <w:rsid w:val="343069EA"/>
    <w:rsid w:val="3435692C"/>
    <w:rsid w:val="343C44D4"/>
    <w:rsid w:val="3445237C"/>
    <w:rsid w:val="34487B5D"/>
    <w:rsid w:val="345D7407"/>
    <w:rsid w:val="34655258"/>
    <w:rsid w:val="346C40F4"/>
    <w:rsid w:val="347A4B5A"/>
    <w:rsid w:val="34820779"/>
    <w:rsid w:val="34826A34"/>
    <w:rsid w:val="34AF27AE"/>
    <w:rsid w:val="34C13954"/>
    <w:rsid w:val="34CD11F9"/>
    <w:rsid w:val="34DF0FFB"/>
    <w:rsid w:val="34FD6977"/>
    <w:rsid w:val="35091493"/>
    <w:rsid w:val="35131187"/>
    <w:rsid w:val="351849C1"/>
    <w:rsid w:val="35664635"/>
    <w:rsid w:val="35764CC9"/>
    <w:rsid w:val="357F680D"/>
    <w:rsid w:val="35903ACA"/>
    <w:rsid w:val="35A9536A"/>
    <w:rsid w:val="35AC6226"/>
    <w:rsid w:val="35BF7FD5"/>
    <w:rsid w:val="35C661CB"/>
    <w:rsid w:val="35C87EEC"/>
    <w:rsid w:val="362B46A7"/>
    <w:rsid w:val="363E3FB3"/>
    <w:rsid w:val="363F2730"/>
    <w:rsid w:val="3647730B"/>
    <w:rsid w:val="364A6DFC"/>
    <w:rsid w:val="36533F02"/>
    <w:rsid w:val="366F23BE"/>
    <w:rsid w:val="368558B3"/>
    <w:rsid w:val="36876E6A"/>
    <w:rsid w:val="36980DD0"/>
    <w:rsid w:val="36C0156D"/>
    <w:rsid w:val="36CF4BC1"/>
    <w:rsid w:val="36D06F22"/>
    <w:rsid w:val="370C460C"/>
    <w:rsid w:val="370F76FD"/>
    <w:rsid w:val="37117618"/>
    <w:rsid w:val="371B6C62"/>
    <w:rsid w:val="373B0A3F"/>
    <w:rsid w:val="375F0F03"/>
    <w:rsid w:val="37702AE4"/>
    <w:rsid w:val="377A75FB"/>
    <w:rsid w:val="379940D4"/>
    <w:rsid w:val="37E57834"/>
    <w:rsid w:val="38120363"/>
    <w:rsid w:val="382A0CE5"/>
    <w:rsid w:val="38305B7D"/>
    <w:rsid w:val="383261D0"/>
    <w:rsid w:val="384606FC"/>
    <w:rsid w:val="385703DF"/>
    <w:rsid w:val="385D1023"/>
    <w:rsid w:val="385F5346"/>
    <w:rsid w:val="38646884"/>
    <w:rsid w:val="3883414D"/>
    <w:rsid w:val="38886D3E"/>
    <w:rsid w:val="38910860"/>
    <w:rsid w:val="38973052"/>
    <w:rsid w:val="38AA6CBA"/>
    <w:rsid w:val="38BA0741"/>
    <w:rsid w:val="38C64F92"/>
    <w:rsid w:val="38E005FB"/>
    <w:rsid w:val="38F809A3"/>
    <w:rsid w:val="3913122F"/>
    <w:rsid w:val="39151E6D"/>
    <w:rsid w:val="391F00CC"/>
    <w:rsid w:val="39266477"/>
    <w:rsid w:val="392E59B6"/>
    <w:rsid w:val="39497A4F"/>
    <w:rsid w:val="3952271F"/>
    <w:rsid w:val="39655B7A"/>
    <w:rsid w:val="396D35AB"/>
    <w:rsid w:val="39786167"/>
    <w:rsid w:val="397D063A"/>
    <w:rsid w:val="398F73DC"/>
    <w:rsid w:val="399C65C7"/>
    <w:rsid w:val="39A77FDE"/>
    <w:rsid w:val="39C01BBA"/>
    <w:rsid w:val="39C731AB"/>
    <w:rsid w:val="39FE2850"/>
    <w:rsid w:val="3A085BAA"/>
    <w:rsid w:val="3A185D33"/>
    <w:rsid w:val="3A2C2104"/>
    <w:rsid w:val="3A967177"/>
    <w:rsid w:val="3A9D43B8"/>
    <w:rsid w:val="3AB3450A"/>
    <w:rsid w:val="3AB73885"/>
    <w:rsid w:val="3AD155B7"/>
    <w:rsid w:val="3AD41A3C"/>
    <w:rsid w:val="3AED668F"/>
    <w:rsid w:val="3AF07408"/>
    <w:rsid w:val="3AFA4DDD"/>
    <w:rsid w:val="3B0A6C0E"/>
    <w:rsid w:val="3B2D1CE0"/>
    <w:rsid w:val="3B2E1991"/>
    <w:rsid w:val="3B41700C"/>
    <w:rsid w:val="3B4336D5"/>
    <w:rsid w:val="3B862458"/>
    <w:rsid w:val="3B8F4DF4"/>
    <w:rsid w:val="3B915C89"/>
    <w:rsid w:val="3B9C1EA7"/>
    <w:rsid w:val="3BB15227"/>
    <w:rsid w:val="3BBE774B"/>
    <w:rsid w:val="3BCA36FC"/>
    <w:rsid w:val="3BD60C4D"/>
    <w:rsid w:val="3BDB75C3"/>
    <w:rsid w:val="3BEB24E7"/>
    <w:rsid w:val="3BF13876"/>
    <w:rsid w:val="3BFB140F"/>
    <w:rsid w:val="3C017C80"/>
    <w:rsid w:val="3C410359"/>
    <w:rsid w:val="3C6B2863"/>
    <w:rsid w:val="3C7E046A"/>
    <w:rsid w:val="3CA2060D"/>
    <w:rsid w:val="3CC669C0"/>
    <w:rsid w:val="3CC66AB0"/>
    <w:rsid w:val="3CC742EA"/>
    <w:rsid w:val="3CCC78C1"/>
    <w:rsid w:val="3D191420"/>
    <w:rsid w:val="3D4729E2"/>
    <w:rsid w:val="3D870377"/>
    <w:rsid w:val="3DAA0180"/>
    <w:rsid w:val="3DB644C5"/>
    <w:rsid w:val="3DBA3955"/>
    <w:rsid w:val="3DC64303"/>
    <w:rsid w:val="3DFB09DB"/>
    <w:rsid w:val="3DFD18E3"/>
    <w:rsid w:val="3E234CC4"/>
    <w:rsid w:val="3E321A01"/>
    <w:rsid w:val="3E3454D4"/>
    <w:rsid w:val="3E430296"/>
    <w:rsid w:val="3E4660FB"/>
    <w:rsid w:val="3E4D4EEA"/>
    <w:rsid w:val="3E4E3D1C"/>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85EA2"/>
    <w:rsid w:val="3F4F7EC2"/>
    <w:rsid w:val="3F5F4471"/>
    <w:rsid w:val="3F993F04"/>
    <w:rsid w:val="3FA469B6"/>
    <w:rsid w:val="3FC40205"/>
    <w:rsid w:val="3FE24677"/>
    <w:rsid w:val="3FFF04B0"/>
    <w:rsid w:val="401A5EF0"/>
    <w:rsid w:val="40271F5C"/>
    <w:rsid w:val="405F54C4"/>
    <w:rsid w:val="407056B1"/>
    <w:rsid w:val="407D2E33"/>
    <w:rsid w:val="408771D7"/>
    <w:rsid w:val="40891574"/>
    <w:rsid w:val="408E1FCA"/>
    <w:rsid w:val="409059C0"/>
    <w:rsid w:val="409C64A6"/>
    <w:rsid w:val="40AF5E8F"/>
    <w:rsid w:val="40BA3F29"/>
    <w:rsid w:val="40BF2021"/>
    <w:rsid w:val="40FD44FE"/>
    <w:rsid w:val="410D54FF"/>
    <w:rsid w:val="411D3F96"/>
    <w:rsid w:val="412233A4"/>
    <w:rsid w:val="413E130B"/>
    <w:rsid w:val="413E1BC3"/>
    <w:rsid w:val="41477A67"/>
    <w:rsid w:val="414810A7"/>
    <w:rsid w:val="41581702"/>
    <w:rsid w:val="41614FF9"/>
    <w:rsid w:val="4173688E"/>
    <w:rsid w:val="417807D9"/>
    <w:rsid w:val="418D27F5"/>
    <w:rsid w:val="41954C58"/>
    <w:rsid w:val="4196330C"/>
    <w:rsid w:val="41AC141A"/>
    <w:rsid w:val="41C64205"/>
    <w:rsid w:val="41EB3A9E"/>
    <w:rsid w:val="42002BF2"/>
    <w:rsid w:val="4201379A"/>
    <w:rsid w:val="420A743F"/>
    <w:rsid w:val="421C1817"/>
    <w:rsid w:val="422229E2"/>
    <w:rsid w:val="422F5CF0"/>
    <w:rsid w:val="423B62AA"/>
    <w:rsid w:val="42471655"/>
    <w:rsid w:val="4250579A"/>
    <w:rsid w:val="42725710"/>
    <w:rsid w:val="429A6A15"/>
    <w:rsid w:val="42B06238"/>
    <w:rsid w:val="42B76B6E"/>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F5E4E"/>
    <w:rsid w:val="43986FE0"/>
    <w:rsid w:val="439E5AF5"/>
    <w:rsid w:val="43C646E2"/>
    <w:rsid w:val="43D9610F"/>
    <w:rsid w:val="43E04637"/>
    <w:rsid w:val="43FA55C2"/>
    <w:rsid w:val="441270B5"/>
    <w:rsid w:val="44190C7C"/>
    <w:rsid w:val="4422096E"/>
    <w:rsid w:val="444157D5"/>
    <w:rsid w:val="44466E54"/>
    <w:rsid w:val="446077EA"/>
    <w:rsid w:val="44641089"/>
    <w:rsid w:val="446D66E7"/>
    <w:rsid w:val="44833717"/>
    <w:rsid w:val="44A5291F"/>
    <w:rsid w:val="44C4421D"/>
    <w:rsid w:val="44CF2CDE"/>
    <w:rsid w:val="45050ABD"/>
    <w:rsid w:val="45052B0C"/>
    <w:rsid w:val="451A48EF"/>
    <w:rsid w:val="451B2AE2"/>
    <w:rsid w:val="451D5F36"/>
    <w:rsid w:val="451E5443"/>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D87F80"/>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7B279A"/>
    <w:rsid w:val="46854413"/>
    <w:rsid w:val="46AA3BAF"/>
    <w:rsid w:val="46B12C97"/>
    <w:rsid w:val="46CA2A30"/>
    <w:rsid w:val="46E55EA9"/>
    <w:rsid w:val="46E903F6"/>
    <w:rsid w:val="46FF778E"/>
    <w:rsid w:val="4702061D"/>
    <w:rsid w:val="470F50AF"/>
    <w:rsid w:val="471A08BE"/>
    <w:rsid w:val="471C3E9C"/>
    <w:rsid w:val="472D380E"/>
    <w:rsid w:val="473B610C"/>
    <w:rsid w:val="47407861"/>
    <w:rsid w:val="4756581D"/>
    <w:rsid w:val="47633879"/>
    <w:rsid w:val="47731B1F"/>
    <w:rsid w:val="477E34E4"/>
    <w:rsid w:val="4791799F"/>
    <w:rsid w:val="479428F1"/>
    <w:rsid w:val="47971775"/>
    <w:rsid w:val="47BE0861"/>
    <w:rsid w:val="47CC5BBD"/>
    <w:rsid w:val="47ED3CA2"/>
    <w:rsid w:val="4801373A"/>
    <w:rsid w:val="4803315E"/>
    <w:rsid w:val="480A0199"/>
    <w:rsid w:val="481132D5"/>
    <w:rsid w:val="481467FD"/>
    <w:rsid w:val="482F079F"/>
    <w:rsid w:val="483010A5"/>
    <w:rsid w:val="48334E31"/>
    <w:rsid w:val="4839790E"/>
    <w:rsid w:val="483C0786"/>
    <w:rsid w:val="48550397"/>
    <w:rsid w:val="48577CC6"/>
    <w:rsid w:val="4865747A"/>
    <w:rsid w:val="48856AA8"/>
    <w:rsid w:val="488A3975"/>
    <w:rsid w:val="4897562F"/>
    <w:rsid w:val="48CB40E1"/>
    <w:rsid w:val="48D51D8B"/>
    <w:rsid w:val="48D9107A"/>
    <w:rsid w:val="48E41C5A"/>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E39A4"/>
    <w:rsid w:val="4AB770A4"/>
    <w:rsid w:val="4ABD361B"/>
    <w:rsid w:val="4AC30180"/>
    <w:rsid w:val="4AC54B94"/>
    <w:rsid w:val="4AC960E9"/>
    <w:rsid w:val="4ADC49B4"/>
    <w:rsid w:val="4AE44CD1"/>
    <w:rsid w:val="4AEE3DA2"/>
    <w:rsid w:val="4B0801BB"/>
    <w:rsid w:val="4B0938BE"/>
    <w:rsid w:val="4B275ED4"/>
    <w:rsid w:val="4B4E0FC1"/>
    <w:rsid w:val="4B5A11A2"/>
    <w:rsid w:val="4B613829"/>
    <w:rsid w:val="4B7343E0"/>
    <w:rsid w:val="4B7B6C4C"/>
    <w:rsid w:val="4B8143F2"/>
    <w:rsid w:val="4B9565DB"/>
    <w:rsid w:val="4B967555"/>
    <w:rsid w:val="4B9A7A86"/>
    <w:rsid w:val="4BA9289B"/>
    <w:rsid w:val="4BC624A8"/>
    <w:rsid w:val="4BC973E3"/>
    <w:rsid w:val="4BDE5BC4"/>
    <w:rsid w:val="4BED5700"/>
    <w:rsid w:val="4BF54DFA"/>
    <w:rsid w:val="4C25088A"/>
    <w:rsid w:val="4C260C7A"/>
    <w:rsid w:val="4C272002"/>
    <w:rsid w:val="4C51523E"/>
    <w:rsid w:val="4C6961B4"/>
    <w:rsid w:val="4C7622A1"/>
    <w:rsid w:val="4C9512AC"/>
    <w:rsid w:val="4CBF4CEF"/>
    <w:rsid w:val="4CD314A1"/>
    <w:rsid w:val="4CD527C8"/>
    <w:rsid w:val="4CD74D54"/>
    <w:rsid w:val="4CDC10F5"/>
    <w:rsid w:val="4CE416BB"/>
    <w:rsid w:val="4CE67327"/>
    <w:rsid w:val="4CEB61EE"/>
    <w:rsid w:val="4CFF0540"/>
    <w:rsid w:val="4D1B4BF6"/>
    <w:rsid w:val="4D3043B8"/>
    <w:rsid w:val="4D455E95"/>
    <w:rsid w:val="4D506F55"/>
    <w:rsid w:val="4D5E1FDB"/>
    <w:rsid w:val="4D640D09"/>
    <w:rsid w:val="4D6C0912"/>
    <w:rsid w:val="4D7C205D"/>
    <w:rsid w:val="4D934E46"/>
    <w:rsid w:val="4D9D220A"/>
    <w:rsid w:val="4DA93FB0"/>
    <w:rsid w:val="4DAB5909"/>
    <w:rsid w:val="4DB21980"/>
    <w:rsid w:val="4DCD56A8"/>
    <w:rsid w:val="4DE65204"/>
    <w:rsid w:val="4DEE55D8"/>
    <w:rsid w:val="4DFD1E86"/>
    <w:rsid w:val="4E097ACA"/>
    <w:rsid w:val="4E0B01FE"/>
    <w:rsid w:val="4E231FB4"/>
    <w:rsid w:val="4E30022D"/>
    <w:rsid w:val="4E4E3891"/>
    <w:rsid w:val="4E7B594C"/>
    <w:rsid w:val="4E7B64C2"/>
    <w:rsid w:val="4E9D1C1C"/>
    <w:rsid w:val="4E9F0C0D"/>
    <w:rsid w:val="4EA75F3A"/>
    <w:rsid w:val="4EAF1CC4"/>
    <w:rsid w:val="4EC3269E"/>
    <w:rsid w:val="4ECD0F01"/>
    <w:rsid w:val="4EEA1762"/>
    <w:rsid w:val="4EEF6771"/>
    <w:rsid w:val="4EF23735"/>
    <w:rsid w:val="4F1849CE"/>
    <w:rsid w:val="4F1B1845"/>
    <w:rsid w:val="4F1C0D87"/>
    <w:rsid w:val="4F2A5D64"/>
    <w:rsid w:val="4F2F61D8"/>
    <w:rsid w:val="4F3610D5"/>
    <w:rsid w:val="4F3772ED"/>
    <w:rsid w:val="4F377DEA"/>
    <w:rsid w:val="4F3E2DF1"/>
    <w:rsid w:val="4F444103"/>
    <w:rsid w:val="4F490CA6"/>
    <w:rsid w:val="4F4B2539"/>
    <w:rsid w:val="4F4B5944"/>
    <w:rsid w:val="4F5B77C3"/>
    <w:rsid w:val="4F5B7D8F"/>
    <w:rsid w:val="4FA451DF"/>
    <w:rsid w:val="4FB15B8C"/>
    <w:rsid w:val="4FBD2661"/>
    <w:rsid w:val="4FBF682B"/>
    <w:rsid w:val="4FC4665A"/>
    <w:rsid w:val="4FD74E04"/>
    <w:rsid w:val="4FF3728E"/>
    <w:rsid w:val="4FFE6835"/>
    <w:rsid w:val="500258BF"/>
    <w:rsid w:val="50164E9C"/>
    <w:rsid w:val="5039019E"/>
    <w:rsid w:val="50527900"/>
    <w:rsid w:val="505A1FF4"/>
    <w:rsid w:val="505A55CD"/>
    <w:rsid w:val="50695D0B"/>
    <w:rsid w:val="50717C95"/>
    <w:rsid w:val="507E1E70"/>
    <w:rsid w:val="507E34D2"/>
    <w:rsid w:val="50860FF0"/>
    <w:rsid w:val="50AC6291"/>
    <w:rsid w:val="50C95E15"/>
    <w:rsid w:val="50CE2F73"/>
    <w:rsid w:val="50ED0658"/>
    <w:rsid w:val="510D5690"/>
    <w:rsid w:val="512348E8"/>
    <w:rsid w:val="512B60B4"/>
    <w:rsid w:val="513118E7"/>
    <w:rsid w:val="515E2842"/>
    <w:rsid w:val="51694722"/>
    <w:rsid w:val="516C26F5"/>
    <w:rsid w:val="5190720E"/>
    <w:rsid w:val="51A258E6"/>
    <w:rsid w:val="51C20F3A"/>
    <w:rsid w:val="51C621E0"/>
    <w:rsid w:val="51D05EF0"/>
    <w:rsid w:val="51E14F57"/>
    <w:rsid w:val="51E63EA3"/>
    <w:rsid w:val="51F14A65"/>
    <w:rsid w:val="51F6040A"/>
    <w:rsid w:val="52063118"/>
    <w:rsid w:val="5237602E"/>
    <w:rsid w:val="527B18BB"/>
    <w:rsid w:val="52A9097C"/>
    <w:rsid w:val="52B54EDC"/>
    <w:rsid w:val="52C939F0"/>
    <w:rsid w:val="52EC44CE"/>
    <w:rsid w:val="53096FB7"/>
    <w:rsid w:val="530D6D8F"/>
    <w:rsid w:val="5317448F"/>
    <w:rsid w:val="53231B39"/>
    <w:rsid w:val="532E3271"/>
    <w:rsid w:val="533539DF"/>
    <w:rsid w:val="53653F46"/>
    <w:rsid w:val="538439FF"/>
    <w:rsid w:val="538708F0"/>
    <w:rsid w:val="53900643"/>
    <w:rsid w:val="53914580"/>
    <w:rsid w:val="5392540C"/>
    <w:rsid w:val="53B20924"/>
    <w:rsid w:val="53B3034F"/>
    <w:rsid w:val="53C438F2"/>
    <w:rsid w:val="53CD2711"/>
    <w:rsid w:val="53F1220D"/>
    <w:rsid w:val="540A11ED"/>
    <w:rsid w:val="543C6045"/>
    <w:rsid w:val="54442A7B"/>
    <w:rsid w:val="54577048"/>
    <w:rsid w:val="545C4EB6"/>
    <w:rsid w:val="54721B42"/>
    <w:rsid w:val="54EB1C13"/>
    <w:rsid w:val="55182082"/>
    <w:rsid w:val="551E6C25"/>
    <w:rsid w:val="55442C87"/>
    <w:rsid w:val="554A6079"/>
    <w:rsid w:val="5558452D"/>
    <w:rsid w:val="55646D9A"/>
    <w:rsid w:val="5572737D"/>
    <w:rsid w:val="557E0F4D"/>
    <w:rsid w:val="557F3BEB"/>
    <w:rsid w:val="55997285"/>
    <w:rsid w:val="55BD6D09"/>
    <w:rsid w:val="55BE6A05"/>
    <w:rsid w:val="55C477FF"/>
    <w:rsid w:val="55C83941"/>
    <w:rsid w:val="55DA29AC"/>
    <w:rsid w:val="55DB488F"/>
    <w:rsid w:val="55F92F01"/>
    <w:rsid w:val="56075D18"/>
    <w:rsid w:val="561E6AF9"/>
    <w:rsid w:val="561F5757"/>
    <w:rsid w:val="562B638E"/>
    <w:rsid w:val="56424DE3"/>
    <w:rsid w:val="56873AE9"/>
    <w:rsid w:val="568850AA"/>
    <w:rsid w:val="56BE2DED"/>
    <w:rsid w:val="56C54A41"/>
    <w:rsid w:val="56CF16EA"/>
    <w:rsid w:val="56D51695"/>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639F8"/>
    <w:rsid w:val="57F435E4"/>
    <w:rsid w:val="58033794"/>
    <w:rsid w:val="58212766"/>
    <w:rsid w:val="58263803"/>
    <w:rsid w:val="583B5BED"/>
    <w:rsid w:val="584B2C50"/>
    <w:rsid w:val="58575B08"/>
    <w:rsid w:val="586B7B71"/>
    <w:rsid w:val="589C0B6F"/>
    <w:rsid w:val="58A806C6"/>
    <w:rsid w:val="58B26E94"/>
    <w:rsid w:val="58D53FE9"/>
    <w:rsid w:val="59020C98"/>
    <w:rsid w:val="5959116E"/>
    <w:rsid w:val="59633BAD"/>
    <w:rsid w:val="59A71C9E"/>
    <w:rsid w:val="59A76356"/>
    <w:rsid w:val="59CF1242"/>
    <w:rsid w:val="59D93E6F"/>
    <w:rsid w:val="59F04A80"/>
    <w:rsid w:val="59F519D4"/>
    <w:rsid w:val="59F85C2D"/>
    <w:rsid w:val="5A050A6E"/>
    <w:rsid w:val="5A1804F3"/>
    <w:rsid w:val="5A2630E3"/>
    <w:rsid w:val="5A307436"/>
    <w:rsid w:val="5A403EEE"/>
    <w:rsid w:val="5A4B0CCF"/>
    <w:rsid w:val="5A582702"/>
    <w:rsid w:val="5A9A1081"/>
    <w:rsid w:val="5ABC2DD0"/>
    <w:rsid w:val="5ABD6DE3"/>
    <w:rsid w:val="5ABE4B4A"/>
    <w:rsid w:val="5AC52707"/>
    <w:rsid w:val="5AC7420B"/>
    <w:rsid w:val="5ADC7773"/>
    <w:rsid w:val="5AE24B69"/>
    <w:rsid w:val="5AEC7070"/>
    <w:rsid w:val="5AF30F60"/>
    <w:rsid w:val="5B0C0D1E"/>
    <w:rsid w:val="5B1001B5"/>
    <w:rsid w:val="5B1038C0"/>
    <w:rsid w:val="5B305D11"/>
    <w:rsid w:val="5B34668A"/>
    <w:rsid w:val="5B3550D5"/>
    <w:rsid w:val="5B505F2C"/>
    <w:rsid w:val="5B520346"/>
    <w:rsid w:val="5B53605F"/>
    <w:rsid w:val="5B5D078C"/>
    <w:rsid w:val="5B6031DF"/>
    <w:rsid w:val="5B811F6C"/>
    <w:rsid w:val="5B966550"/>
    <w:rsid w:val="5BA832AB"/>
    <w:rsid w:val="5BCF6F3C"/>
    <w:rsid w:val="5BD55463"/>
    <w:rsid w:val="5BD64EC0"/>
    <w:rsid w:val="5BDB4983"/>
    <w:rsid w:val="5BED44EF"/>
    <w:rsid w:val="5BEE1FFE"/>
    <w:rsid w:val="5BFB1FB9"/>
    <w:rsid w:val="5C2238AB"/>
    <w:rsid w:val="5C657C3C"/>
    <w:rsid w:val="5C762B57"/>
    <w:rsid w:val="5C7D3080"/>
    <w:rsid w:val="5C7E0D7E"/>
    <w:rsid w:val="5C864410"/>
    <w:rsid w:val="5CA409DB"/>
    <w:rsid w:val="5CB30722"/>
    <w:rsid w:val="5CC6567E"/>
    <w:rsid w:val="5CD77A98"/>
    <w:rsid w:val="5CF47502"/>
    <w:rsid w:val="5CF60A0C"/>
    <w:rsid w:val="5D0336DD"/>
    <w:rsid w:val="5D2106CA"/>
    <w:rsid w:val="5D274F13"/>
    <w:rsid w:val="5D3E0BA9"/>
    <w:rsid w:val="5D53665D"/>
    <w:rsid w:val="5D690E03"/>
    <w:rsid w:val="5D6935B6"/>
    <w:rsid w:val="5D8B2FDB"/>
    <w:rsid w:val="5D980AE0"/>
    <w:rsid w:val="5D9C768D"/>
    <w:rsid w:val="5DC32F9C"/>
    <w:rsid w:val="5DC42740"/>
    <w:rsid w:val="5DCF2540"/>
    <w:rsid w:val="5DDE0A36"/>
    <w:rsid w:val="5DDE7CA6"/>
    <w:rsid w:val="5DE9733D"/>
    <w:rsid w:val="5DED6180"/>
    <w:rsid w:val="5E08794E"/>
    <w:rsid w:val="5E0D6B87"/>
    <w:rsid w:val="5E3677AF"/>
    <w:rsid w:val="5E4C0BFA"/>
    <w:rsid w:val="5E591CBF"/>
    <w:rsid w:val="5E85744A"/>
    <w:rsid w:val="5E9D79FE"/>
    <w:rsid w:val="5EA4369B"/>
    <w:rsid w:val="5EBB3B43"/>
    <w:rsid w:val="5F0F7B0F"/>
    <w:rsid w:val="5F1D3C82"/>
    <w:rsid w:val="5F341672"/>
    <w:rsid w:val="5FB2630F"/>
    <w:rsid w:val="5FD7533F"/>
    <w:rsid w:val="5FEB2D87"/>
    <w:rsid w:val="5FF92694"/>
    <w:rsid w:val="60094922"/>
    <w:rsid w:val="600E1AEF"/>
    <w:rsid w:val="60235E44"/>
    <w:rsid w:val="60247FFD"/>
    <w:rsid w:val="60285AB9"/>
    <w:rsid w:val="602F511B"/>
    <w:rsid w:val="604A5077"/>
    <w:rsid w:val="604B1BE5"/>
    <w:rsid w:val="605F2621"/>
    <w:rsid w:val="606648E2"/>
    <w:rsid w:val="606F30CE"/>
    <w:rsid w:val="60936928"/>
    <w:rsid w:val="60A14466"/>
    <w:rsid w:val="60B50C23"/>
    <w:rsid w:val="6107582C"/>
    <w:rsid w:val="612F392E"/>
    <w:rsid w:val="613D0256"/>
    <w:rsid w:val="614C7A15"/>
    <w:rsid w:val="618B4124"/>
    <w:rsid w:val="618D3BCD"/>
    <w:rsid w:val="61AA5A61"/>
    <w:rsid w:val="61BC02FE"/>
    <w:rsid w:val="61D740F7"/>
    <w:rsid w:val="6228378C"/>
    <w:rsid w:val="6228683D"/>
    <w:rsid w:val="622D3184"/>
    <w:rsid w:val="625B5CA9"/>
    <w:rsid w:val="62756CE9"/>
    <w:rsid w:val="6294722E"/>
    <w:rsid w:val="62A5470E"/>
    <w:rsid w:val="62DD474C"/>
    <w:rsid w:val="62E56056"/>
    <w:rsid w:val="63003347"/>
    <w:rsid w:val="63023C14"/>
    <w:rsid w:val="631101D6"/>
    <w:rsid w:val="63193A39"/>
    <w:rsid w:val="63295801"/>
    <w:rsid w:val="63471E49"/>
    <w:rsid w:val="63473BF7"/>
    <w:rsid w:val="634D713D"/>
    <w:rsid w:val="636D2F3A"/>
    <w:rsid w:val="63771C40"/>
    <w:rsid w:val="63776804"/>
    <w:rsid w:val="638B6757"/>
    <w:rsid w:val="638C5AAE"/>
    <w:rsid w:val="638E4C30"/>
    <w:rsid w:val="639E2905"/>
    <w:rsid w:val="63AD2418"/>
    <w:rsid w:val="63F65FBD"/>
    <w:rsid w:val="642F4426"/>
    <w:rsid w:val="643323DD"/>
    <w:rsid w:val="64381701"/>
    <w:rsid w:val="646F5129"/>
    <w:rsid w:val="64877C97"/>
    <w:rsid w:val="64A175F9"/>
    <w:rsid w:val="64A532CB"/>
    <w:rsid w:val="64BD6E2A"/>
    <w:rsid w:val="64C20E5B"/>
    <w:rsid w:val="64C67E05"/>
    <w:rsid w:val="64CF0127"/>
    <w:rsid w:val="64DA2E60"/>
    <w:rsid w:val="64DC230E"/>
    <w:rsid w:val="64E4512C"/>
    <w:rsid w:val="64E84CCC"/>
    <w:rsid w:val="64EF362D"/>
    <w:rsid w:val="64F472AA"/>
    <w:rsid w:val="65047D30"/>
    <w:rsid w:val="650D4276"/>
    <w:rsid w:val="650E3FA6"/>
    <w:rsid w:val="651E7FDE"/>
    <w:rsid w:val="65283AF6"/>
    <w:rsid w:val="65440D8C"/>
    <w:rsid w:val="654B3E73"/>
    <w:rsid w:val="654C3728"/>
    <w:rsid w:val="654C7BEB"/>
    <w:rsid w:val="65530E8F"/>
    <w:rsid w:val="65562818"/>
    <w:rsid w:val="65656A70"/>
    <w:rsid w:val="658D79B1"/>
    <w:rsid w:val="658F5C47"/>
    <w:rsid w:val="659B022A"/>
    <w:rsid w:val="65B31DC1"/>
    <w:rsid w:val="65CC1E3C"/>
    <w:rsid w:val="65E06B45"/>
    <w:rsid w:val="65FE712B"/>
    <w:rsid w:val="660D6F99"/>
    <w:rsid w:val="66374AE6"/>
    <w:rsid w:val="663F54F7"/>
    <w:rsid w:val="66442840"/>
    <w:rsid w:val="664C6704"/>
    <w:rsid w:val="664E5351"/>
    <w:rsid w:val="66503496"/>
    <w:rsid w:val="66520FBC"/>
    <w:rsid w:val="66595BE2"/>
    <w:rsid w:val="668B29C5"/>
    <w:rsid w:val="668B6FEC"/>
    <w:rsid w:val="66AE3981"/>
    <w:rsid w:val="66D24120"/>
    <w:rsid w:val="66E83943"/>
    <w:rsid w:val="66ED6329"/>
    <w:rsid w:val="66EF6874"/>
    <w:rsid w:val="66F145A6"/>
    <w:rsid w:val="66F531AA"/>
    <w:rsid w:val="66F608B5"/>
    <w:rsid w:val="66FA66F1"/>
    <w:rsid w:val="67140294"/>
    <w:rsid w:val="6721791E"/>
    <w:rsid w:val="67271ECB"/>
    <w:rsid w:val="672A6B2F"/>
    <w:rsid w:val="67423054"/>
    <w:rsid w:val="67483420"/>
    <w:rsid w:val="6777089F"/>
    <w:rsid w:val="67AB0BF9"/>
    <w:rsid w:val="67C43A69"/>
    <w:rsid w:val="67C76B90"/>
    <w:rsid w:val="67D475FA"/>
    <w:rsid w:val="67FB439B"/>
    <w:rsid w:val="67FF4466"/>
    <w:rsid w:val="68011EEA"/>
    <w:rsid w:val="6817492F"/>
    <w:rsid w:val="68733E51"/>
    <w:rsid w:val="68920D3E"/>
    <w:rsid w:val="68B76196"/>
    <w:rsid w:val="68BA4B9D"/>
    <w:rsid w:val="68DB44E9"/>
    <w:rsid w:val="68E44CD3"/>
    <w:rsid w:val="68FB795E"/>
    <w:rsid w:val="69034A64"/>
    <w:rsid w:val="6915360B"/>
    <w:rsid w:val="6923160C"/>
    <w:rsid w:val="692F3612"/>
    <w:rsid w:val="692F4C62"/>
    <w:rsid w:val="69344C1E"/>
    <w:rsid w:val="69484031"/>
    <w:rsid w:val="694C01BA"/>
    <w:rsid w:val="69692F41"/>
    <w:rsid w:val="6976615B"/>
    <w:rsid w:val="698336F8"/>
    <w:rsid w:val="698A554F"/>
    <w:rsid w:val="699A4896"/>
    <w:rsid w:val="69A47AFA"/>
    <w:rsid w:val="69A76CE5"/>
    <w:rsid w:val="69A80ADF"/>
    <w:rsid w:val="69B43BB5"/>
    <w:rsid w:val="69B766F1"/>
    <w:rsid w:val="69BB5619"/>
    <w:rsid w:val="69C14A4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95607B"/>
    <w:rsid w:val="6AA0506A"/>
    <w:rsid w:val="6AA565DC"/>
    <w:rsid w:val="6AB737B1"/>
    <w:rsid w:val="6ADD5CBB"/>
    <w:rsid w:val="6AF15144"/>
    <w:rsid w:val="6B0F0993"/>
    <w:rsid w:val="6B2240A0"/>
    <w:rsid w:val="6B34492E"/>
    <w:rsid w:val="6B531D06"/>
    <w:rsid w:val="6B5A7CCF"/>
    <w:rsid w:val="6B721A2E"/>
    <w:rsid w:val="6B804D34"/>
    <w:rsid w:val="6B922CD6"/>
    <w:rsid w:val="6B9532DD"/>
    <w:rsid w:val="6B995E05"/>
    <w:rsid w:val="6B9C79D2"/>
    <w:rsid w:val="6BA44E6B"/>
    <w:rsid w:val="6BBD2685"/>
    <w:rsid w:val="6BD821D8"/>
    <w:rsid w:val="6BFC2B36"/>
    <w:rsid w:val="6C0356D1"/>
    <w:rsid w:val="6C0861E5"/>
    <w:rsid w:val="6C24541E"/>
    <w:rsid w:val="6C427652"/>
    <w:rsid w:val="6C7F32C4"/>
    <w:rsid w:val="6C932B17"/>
    <w:rsid w:val="6C983716"/>
    <w:rsid w:val="6CD965DD"/>
    <w:rsid w:val="6CE564FB"/>
    <w:rsid w:val="6CF56B79"/>
    <w:rsid w:val="6CFD0CB4"/>
    <w:rsid w:val="6D294292"/>
    <w:rsid w:val="6D365409"/>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E2C42"/>
    <w:rsid w:val="6E5227E6"/>
    <w:rsid w:val="6E680A74"/>
    <w:rsid w:val="6E9C4620"/>
    <w:rsid w:val="6EAE5F1D"/>
    <w:rsid w:val="6EE669BA"/>
    <w:rsid w:val="6EEB2B8B"/>
    <w:rsid w:val="6EF10C0B"/>
    <w:rsid w:val="6EFA70F5"/>
    <w:rsid w:val="6F1C3A79"/>
    <w:rsid w:val="6F246A6B"/>
    <w:rsid w:val="6F266E28"/>
    <w:rsid w:val="6F392F97"/>
    <w:rsid w:val="6F4B58A6"/>
    <w:rsid w:val="6F501AC0"/>
    <w:rsid w:val="6F5959E9"/>
    <w:rsid w:val="6F654AB4"/>
    <w:rsid w:val="6F7264A0"/>
    <w:rsid w:val="6F7715DE"/>
    <w:rsid w:val="6F7D4D72"/>
    <w:rsid w:val="6F7E1F74"/>
    <w:rsid w:val="6F935345"/>
    <w:rsid w:val="6F9B47D1"/>
    <w:rsid w:val="6F9C351D"/>
    <w:rsid w:val="6FB12692"/>
    <w:rsid w:val="6FBF6389"/>
    <w:rsid w:val="6FC54822"/>
    <w:rsid w:val="6FC753E3"/>
    <w:rsid w:val="6FEB653F"/>
    <w:rsid w:val="700A4635"/>
    <w:rsid w:val="704A4E26"/>
    <w:rsid w:val="705E3594"/>
    <w:rsid w:val="706D47F2"/>
    <w:rsid w:val="70840239"/>
    <w:rsid w:val="70CC3C5C"/>
    <w:rsid w:val="70D13186"/>
    <w:rsid w:val="70D95A71"/>
    <w:rsid w:val="70DA79DB"/>
    <w:rsid w:val="70E66DDE"/>
    <w:rsid w:val="710708CC"/>
    <w:rsid w:val="710D33C2"/>
    <w:rsid w:val="710E21F8"/>
    <w:rsid w:val="711F61B4"/>
    <w:rsid w:val="71201E7A"/>
    <w:rsid w:val="713944E1"/>
    <w:rsid w:val="71B11E98"/>
    <w:rsid w:val="71B625C8"/>
    <w:rsid w:val="71D04CEB"/>
    <w:rsid w:val="71D4011E"/>
    <w:rsid w:val="71E2790D"/>
    <w:rsid w:val="71EE678E"/>
    <w:rsid w:val="71EF21D9"/>
    <w:rsid w:val="71F83650"/>
    <w:rsid w:val="720E20E5"/>
    <w:rsid w:val="721D22C8"/>
    <w:rsid w:val="725B76BF"/>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E36DA"/>
    <w:rsid w:val="747A3300"/>
    <w:rsid w:val="7481099D"/>
    <w:rsid w:val="74856120"/>
    <w:rsid w:val="748E118B"/>
    <w:rsid w:val="74B57A32"/>
    <w:rsid w:val="74D64864"/>
    <w:rsid w:val="74E16D8B"/>
    <w:rsid w:val="74E87DC9"/>
    <w:rsid w:val="74F3095D"/>
    <w:rsid w:val="75151909"/>
    <w:rsid w:val="751B76E8"/>
    <w:rsid w:val="751C632F"/>
    <w:rsid w:val="75502DDF"/>
    <w:rsid w:val="755D712B"/>
    <w:rsid w:val="75871A0B"/>
    <w:rsid w:val="75896036"/>
    <w:rsid w:val="75991092"/>
    <w:rsid w:val="759B5E27"/>
    <w:rsid w:val="759C4277"/>
    <w:rsid w:val="75B96BD7"/>
    <w:rsid w:val="75C04FAC"/>
    <w:rsid w:val="75C24137"/>
    <w:rsid w:val="75D03F20"/>
    <w:rsid w:val="75E023B5"/>
    <w:rsid w:val="75E623C5"/>
    <w:rsid w:val="75F83F2A"/>
    <w:rsid w:val="761335AB"/>
    <w:rsid w:val="76373B59"/>
    <w:rsid w:val="763E70DC"/>
    <w:rsid w:val="764C17F9"/>
    <w:rsid w:val="765B6B67"/>
    <w:rsid w:val="765F6F55"/>
    <w:rsid w:val="76695258"/>
    <w:rsid w:val="767945B8"/>
    <w:rsid w:val="769B5423"/>
    <w:rsid w:val="76B356B1"/>
    <w:rsid w:val="76BB4F39"/>
    <w:rsid w:val="76D600D5"/>
    <w:rsid w:val="772D2EED"/>
    <w:rsid w:val="77364257"/>
    <w:rsid w:val="774D70B5"/>
    <w:rsid w:val="77711DFB"/>
    <w:rsid w:val="77791211"/>
    <w:rsid w:val="777B1BC2"/>
    <w:rsid w:val="778B06B0"/>
    <w:rsid w:val="77A870F8"/>
    <w:rsid w:val="77B43AFA"/>
    <w:rsid w:val="77C853D2"/>
    <w:rsid w:val="77CB6284"/>
    <w:rsid w:val="77D54C59"/>
    <w:rsid w:val="77D9063B"/>
    <w:rsid w:val="78474B5C"/>
    <w:rsid w:val="7883171E"/>
    <w:rsid w:val="78A82F32"/>
    <w:rsid w:val="78FC7191"/>
    <w:rsid w:val="79072005"/>
    <w:rsid w:val="790F66E7"/>
    <w:rsid w:val="793B3DA7"/>
    <w:rsid w:val="796558AF"/>
    <w:rsid w:val="79714322"/>
    <w:rsid w:val="79925588"/>
    <w:rsid w:val="79B90752"/>
    <w:rsid w:val="79E84AA0"/>
    <w:rsid w:val="79F253C4"/>
    <w:rsid w:val="79F34BAE"/>
    <w:rsid w:val="7A0D2E4B"/>
    <w:rsid w:val="7A230AC3"/>
    <w:rsid w:val="7A263D9D"/>
    <w:rsid w:val="7A2D254D"/>
    <w:rsid w:val="7A377F78"/>
    <w:rsid w:val="7A3C22D1"/>
    <w:rsid w:val="7A6E4C98"/>
    <w:rsid w:val="7A8C352B"/>
    <w:rsid w:val="7A9279F6"/>
    <w:rsid w:val="7AC22E37"/>
    <w:rsid w:val="7AD803EA"/>
    <w:rsid w:val="7AEA7832"/>
    <w:rsid w:val="7B0574E9"/>
    <w:rsid w:val="7B091377"/>
    <w:rsid w:val="7B367327"/>
    <w:rsid w:val="7B5E2AA7"/>
    <w:rsid w:val="7B71168E"/>
    <w:rsid w:val="7B9F046E"/>
    <w:rsid w:val="7BA571A1"/>
    <w:rsid w:val="7BA84BDE"/>
    <w:rsid w:val="7BC84D26"/>
    <w:rsid w:val="7BDA4C3E"/>
    <w:rsid w:val="7BEB499A"/>
    <w:rsid w:val="7BED0D99"/>
    <w:rsid w:val="7BF7759F"/>
    <w:rsid w:val="7C0E5BCD"/>
    <w:rsid w:val="7C1B4A3B"/>
    <w:rsid w:val="7C211D7D"/>
    <w:rsid w:val="7C2E45FA"/>
    <w:rsid w:val="7C366D83"/>
    <w:rsid w:val="7C896BD7"/>
    <w:rsid w:val="7C8B7927"/>
    <w:rsid w:val="7CAE35FB"/>
    <w:rsid w:val="7CB163F4"/>
    <w:rsid w:val="7CB1685A"/>
    <w:rsid w:val="7CB84091"/>
    <w:rsid w:val="7CC6207B"/>
    <w:rsid w:val="7CD4053F"/>
    <w:rsid w:val="7CE876FE"/>
    <w:rsid w:val="7CE95539"/>
    <w:rsid w:val="7CFD457B"/>
    <w:rsid w:val="7D0C3A90"/>
    <w:rsid w:val="7D1666BD"/>
    <w:rsid w:val="7D2240D7"/>
    <w:rsid w:val="7D475241"/>
    <w:rsid w:val="7D650780"/>
    <w:rsid w:val="7D796EE5"/>
    <w:rsid w:val="7D947886"/>
    <w:rsid w:val="7D99028E"/>
    <w:rsid w:val="7DBD1010"/>
    <w:rsid w:val="7DC10D1E"/>
    <w:rsid w:val="7DDB60E4"/>
    <w:rsid w:val="7DE91C2E"/>
    <w:rsid w:val="7DFA36D3"/>
    <w:rsid w:val="7E0247C5"/>
    <w:rsid w:val="7E2117BD"/>
    <w:rsid w:val="7E2146D8"/>
    <w:rsid w:val="7E3D10ED"/>
    <w:rsid w:val="7E4436FD"/>
    <w:rsid w:val="7E4B2A52"/>
    <w:rsid w:val="7E5C2FAF"/>
    <w:rsid w:val="7E5D1143"/>
    <w:rsid w:val="7E74390A"/>
    <w:rsid w:val="7EA64FD4"/>
    <w:rsid w:val="7EA652E1"/>
    <w:rsid w:val="7EAD4DFF"/>
    <w:rsid w:val="7EAD7C73"/>
    <w:rsid w:val="7EC62B4F"/>
    <w:rsid w:val="7EC8404B"/>
    <w:rsid w:val="7ED4259F"/>
    <w:rsid w:val="7ED656C1"/>
    <w:rsid w:val="7EEA39F5"/>
    <w:rsid w:val="7EF11A57"/>
    <w:rsid w:val="7F1055D7"/>
    <w:rsid w:val="7F512BDD"/>
    <w:rsid w:val="7F5B6C76"/>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adjustRightInd w:val="0"/>
      <w:spacing w:line="312" w:lineRule="atLeast"/>
      <w:ind w:firstLine="420"/>
    </w:pPr>
    <w:rPr>
      <w:kern w:val="0"/>
    </w:r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6"/>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 w:type="paragraph" w:customStyle="1" w:styleId="39">
    <w:name w:val="正文首行缩进1"/>
    <w:basedOn w:val="6"/>
    <w:qFormat/>
    <w:uiPriority w:val="0"/>
    <w:pPr>
      <w:adjustRightInd w:val="0"/>
      <w:spacing w:line="360" w:lineRule="atLeast"/>
      <w:ind w:firstLine="420" w:firstLineChars="100"/>
      <w:jc w:val="left"/>
      <w:textAlignment w:val="baseline"/>
    </w:pPr>
    <w:rPr>
      <w:sz w:val="24"/>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E3DB8"/>
    <w:rsid w:val="0020132E"/>
    <w:rsid w:val="0025476C"/>
    <w:rsid w:val="002846AA"/>
    <w:rsid w:val="0028688D"/>
    <w:rsid w:val="002E7CB9"/>
    <w:rsid w:val="00325307"/>
    <w:rsid w:val="00364037"/>
    <w:rsid w:val="0043559F"/>
    <w:rsid w:val="005578E2"/>
    <w:rsid w:val="00563911"/>
    <w:rsid w:val="00623D03"/>
    <w:rsid w:val="006C53A5"/>
    <w:rsid w:val="00736392"/>
    <w:rsid w:val="00772FC2"/>
    <w:rsid w:val="008F2DF3"/>
    <w:rsid w:val="00992F09"/>
    <w:rsid w:val="00AF55D7"/>
    <w:rsid w:val="00BC462D"/>
    <w:rsid w:val="00D144A3"/>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15135</Words>
  <Characters>16187</Characters>
  <Lines>127</Lines>
  <Paragraphs>35</Paragraphs>
  <TotalTime>29</TotalTime>
  <ScaleCrop>false</ScaleCrop>
  <LinksUpToDate>false</LinksUpToDate>
  <CharactersWithSpaces>16658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2022-04-14T03:51:00Z</dcterms:created>
  <dc:creator>Administrator</dc:creator>
  <cp:lastModifiedBy>Administrator</cp:lastModifiedBy>
  <dcterms:modified xsi:type="dcterms:W3CDTF">2023-02-27T02:40:53Z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E228C9FAD4514C9FBD60B28EA79ABF59</vt:lpwstr>
  </property>
</Properties>
</file>