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黑体"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2023年度安徽交运集团汽车销售有限公司JYYG2023010</w:t>
      </w:r>
      <w:r>
        <w:rPr>
          <w:rFonts w:hint="eastAsia" w:ascii="Times New Roman" w:hAnsi="Times New Roman" w:eastAsia="黑体" w:cs="Times New Roman"/>
          <w:sz w:val="44"/>
          <w:szCs w:val="32"/>
        </w:rPr>
        <w:t>爬索机器人采购项目(二次)</w:t>
      </w:r>
    </w:p>
    <w:p>
      <w:pPr>
        <w:spacing w:line="540" w:lineRule="exact"/>
        <w:ind w:firstLine="420"/>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 xml:space="preserve">2023 </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7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20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5"/>
          </w:pP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2"/>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3"/>
        <w:snapToGrid w:val="0"/>
        <w:spacing w:before="120" w:after="120" w:line="560" w:lineRule="exact"/>
        <w:ind w:firstLine="403"/>
        <w:rPr>
          <w:rFonts w:ascii="Times New Roman" w:hAnsi="Times New Roman" w:eastAsia="黑体" w:cs="Times New Roman"/>
          <w:bCs w:val="0"/>
          <w:sz w:val="22"/>
          <w:szCs w:val="15"/>
        </w:rPr>
      </w:pPr>
      <w:bookmarkStart w:id="2" w:name="_Toc10395_WPSOffice_Level2"/>
      <w:bookmarkStart w:id="3" w:name="_Toc4489_WPSOffice_Level2"/>
      <w:bookmarkStart w:id="4" w:name="_Toc24354_WPSOffice_Level2"/>
      <w:bookmarkStart w:id="5" w:name="_Toc13871"/>
      <w:bookmarkStart w:id="6" w:name="_Toc12765"/>
      <w:bookmarkStart w:id="7" w:name="_Toc6496_WPSOffice_Level2"/>
      <w:bookmarkStart w:id="8" w:name="_Toc52563258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2023年度安徽交运集团汽车销售有限公司JYYG2023010爬索机器人采购项目（二次）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 xml:space="preserve">用于高速公路桥梁养护工作 </w:t>
      </w:r>
    </w:p>
    <w:p>
      <w:pPr>
        <w:pStyle w:val="3"/>
        <w:snapToGrid w:val="0"/>
        <w:spacing w:before="120" w:after="120" w:line="560" w:lineRule="exact"/>
        <w:ind w:firstLine="403"/>
        <w:rPr>
          <w:rFonts w:ascii="Times New Roman" w:hAnsi="Times New Roman" w:eastAsia="黑体" w:cs="Times New Roman"/>
          <w:bCs w:val="0"/>
          <w:sz w:val="22"/>
          <w:szCs w:val="15"/>
        </w:rPr>
      </w:pPr>
      <w:bookmarkStart w:id="9" w:name="_Toc18367_WPSOffice_Level2"/>
      <w:bookmarkStart w:id="10" w:name="_Toc17858_WPSOffice_Level2"/>
      <w:bookmarkStart w:id="11" w:name="_Toc8128_WPSOffice_Level2"/>
      <w:bookmarkStart w:id="12" w:name="_Toc10274"/>
      <w:bookmarkStart w:id="13" w:name="_Toc18453"/>
      <w:bookmarkStart w:id="14" w:name="_Toc525632586"/>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采购爬索机器人1台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合同控制价28万元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合同签订之日起90个日历日。</w:t>
      </w:r>
    </w:p>
    <w:p>
      <w:pPr>
        <w:pStyle w:val="35"/>
        <w:spacing w:before="143"/>
        <w:ind w:right="1430"/>
        <w:jc w:val="left"/>
        <w:rPr>
          <w:sz w:val="24"/>
          <w:lang w:val="en-US"/>
        </w:rPr>
      </w:pPr>
      <w:bookmarkStart w:id="19" w:name="_Toc22379_WPSOffice_Level2"/>
      <w:bookmarkStart w:id="20" w:name="_Toc6388"/>
      <w:bookmarkStart w:id="21" w:name="_Toc1622_WPSOffice_Level2"/>
      <w:bookmarkStart w:id="22" w:name="_Toc31673_WPSOffice_Level2"/>
      <w:bookmarkStart w:id="23" w:name="_Toc29516_WPSOffice_Level2"/>
      <w:bookmarkStart w:id="24" w:name="_Toc525632587"/>
      <w:bookmarkStart w:id="25" w:name="_Toc3714"/>
      <w:r>
        <w:rPr>
          <w:rFonts w:hint="eastAsia"/>
          <w:sz w:val="24"/>
          <w:lang w:val="en-US"/>
        </w:rPr>
        <w:t>备注：</w:t>
      </w:r>
    </w:p>
    <w:p>
      <w:pPr>
        <w:spacing w:line="460" w:lineRule="exact"/>
        <w:jc w:val="left"/>
      </w:pPr>
      <w:r>
        <w:rPr>
          <w:rFonts w:hint="eastAsia"/>
          <w:sz w:val="24"/>
          <w:highlight w:val="green"/>
        </w:rPr>
        <w:t>此项目：供应商须报价需含爬索机器人设备使用前及后期售后服务的所有费用</w:t>
      </w:r>
    </w:p>
    <w:p>
      <w:pPr>
        <w:pStyle w:val="3"/>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供应商应具备本次采购品牌设备的销售资质，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供应商应为本次采购品牌设备的制造商或代理商，代理商应具备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highlight w:val="green"/>
        </w:rPr>
        <w:t>近五年（指2018年1月1日至响应文件递交截止日期，以合同签订时间为准）在国内有1台同类设备的供货业绩。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3"/>
        <w:snapToGrid w:val="0"/>
        <w:spacing w:before="120" w:after="120" w:line="560" w:lineRule="exact"/>
        <w:ind w:firstLine="403"/>
        <w:rPr>
          <w:rFonts w:ascii="Times New Roman" w:hAnsi="Times New Roman" w:eastAsia="黑体" w:cs="Times New Roman"/>
          <w:bCs w:val="0"/>
          <w:sz w:val="22"/>
          <w:szCs w:val="15"/>
        </w:rPr>
      </w:pPr>
      <w:bookmarkStart w:id="26" w:name="_Toc29452_WPSOffice_Level2"/>
      <w:bookmarkStart w:id="27" w:name="_Toc525632588"/>
      <w:bookmarkStart w:id="28" w:name="_Toc4109_WPSOffice_Level2"/>
      <w:bookmarkStart w:id="29" w:name="_Toc2996_WPSOffice_Level2"/>
      <w:bookmarkStart w:id="30" w:name="_Toc25666_WPSOffice_Level2"/>
      <w:bookmarkStart w:id="31" w:name="_Toc1994"/>
      <w:bookmarkStart w:id="32" w:name="_Toc4751"/>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3"/>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2023</w:t>
      </w:r>
      <w:r>
        <w:rPr>
          <w:rFonts w:ascii="Times New Roman" w:hAnsi="Times New Roman" w:cs="Times New Roman"/>
          <w:szCs w:val="22"/>
        </w:rPr>
        <w:t>年</w:t>
      </w:r>
      <w:r>
        <w:rPr>
          <w:rFonts w:hint="eastAsia" w:ascii="Times New Roman" w:hAnsi="Times New Roman" w:cs="Times New Roman"/>
          <w:szCs w:val="22"/>
          <w:u w:val="single"/>
        </w:rPr>
        <w:t xml:space="preserve"> 7 </w:t>
      </w:r>
      <w:r>
        <w:rPr>
          <w:rFonts w:ascii="Times New Roman" w:hAnsi="Times New Roman" w:cs="Times New Roman"/>
          <w:szCs w:val="22"/>
        </w:rPr>
        <w:t>月</w:t>
      </w:r>
      <w:r>
        <w:rPr>
          <w:rFonts w:hint="eastAsia" w:ascii="Times New Roman" w:hAnsi="Times New Roman" w:cs="Times New Roman"/>
          <w:szCs w:val="22"/>
          <w:u w:val="single"/>
        </w:rPr>
        <w:t xml:space="preserve"> 27 </w:t>
      </w:r>
      <w:r>
        <w:rPr>
          <w:rFonts w:ascii="Times New Roman" w:hAnsi="Times New Roman" w:cs="Times New Roman"/>
          <w:szCs w:val="22"/>
        </w:rPr>
        <w:t>日</w:t>
      </w:r>
      <w:r>
        <w:rPr>
          <w:rFonts w:hint="eastAsia" w:ascii="Times New Roman" w:hAnsi="Times New Roman" w:cs="Times New Roman"/>
          <w:szCs w:val="22"/>
          <w:u w:val="single"/>
        </w:rPr>
        <w:t xml:space="preserve"> 11 </w:t>
      </w:r>
      <w:r>
        <w:rPr>
          <w:rFonts w:ascii="Times New Roman" w:hAnsi="Times New Roman" w:cs="Times New Roman"/>
          <w:szCs w:val="22"/>
        </w:rPr>
        <w:t>时</w:t>
      </w:r>
      <w:r>
        <w:rPr>
          <w:rFonts w:ascii="Times New Roman" w:hAnsi="Times New Roman" w:cs="Times New Roman"/>
          <w:szCs w:val="22"/>
          <w:u w:val="single"/>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3"/>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3"/>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5"/>
        <w:ind w:firstLine="420" w:firstLineChars="200"/>
        <w:rPr>
          <w:rFonts w:ascii="Times New Roman" w:hAnsi="Times New Roman"/>
          <w:highlight w:val="green"/>
        </w:rPr>
      </w:pPr>
      <w:r>
        <w:rPr>
          <w:rFonts w:hint="eastAsia" w:ascii="Times New Roman" w:hAnsi="Times New Roman"/>
          <w:highlight w:val="green"/>
        </w:rPr>
        <w:t>本项目无响应保证金，需发响应报名表进行报名。</w:t>
      </w:r>
    </w:p>
    <w:p>
      <w:pPr>
        <w:snapToGrid w:val="0"/>
        <w:spacing w:line="560" w:lineRule="exact"/>
        <w:ind w:firstLine="420" w:firstLineChars="200"/>
      </w:pPr>
      <w:r>
        <w:rPr>
          <w:rFonts w:hint="eastAsia" w:ascii="Times New Roman" w:hAnsi="Times New Roman"/>
          <w:highlight w:val="green"/>
        </w:rPr>
        <w:t>在2023年 7月 26</w:t>
      </w:r>
      <w:r>
        <w:rPr>
          <w:rFonts w:ascii="Times New Roman" w:hAnsi="Times New Roman"/>
          <w:highlight w:val="green"/>
        </w:rPr>
        <w:t xml:space="preserve"> </w:t>
      </w:r>
      <w:r>
        <w:rPr>
          <w:rFonts w:hint="eastAsia" w:ascii="Times New Roman" w:hAnsi="Times New Roman"/>
          <w:highlight w:val="green"/>
        </w:rPr>
        <w:t>日 15 ：00前，将响应报名表发送至</w:t>
      </w:r>
      <w:r>
        <w:fldChar w:fldCharType="begin"/>
      </w:r>
      <w:r>
        <w:instrText xml:space="preserve"> HYPERLINK "mailto:ahjyxs@163.com" </w:instrText>
      </w:r>
      <w:r>
        <w:fldChar w:fldCharType="separate"/>
      </w:r>
      <w:r>
        <w:rPr>
          <w:rStyle w:val="20"/>
          <w:rFonts w:hint="eastAsia" w:ascii="Times New Roman" w:hAnsi="Times New Roman" w:cs="Times New Roman"/>
          <w:szCs w:val="22"/>
          <w:highlight w:val="green"/>
        </w:rPr>
        <w:t>ahjyxs@163.com</w:t>
      </w:r>
      <w:r>
        <w:rPr>
          <w:rStyle w:val="20"/>
          <w:rFonts w:hint="eastAsia" w:ascii="Times New Roman" w:hAnsi="Times New Roman" w:cs="Times New Roman"/>
          <w:szCs w:val="22"/>
          <w:highlight w:val="green"/>
        </w:rPr>
        <w:fldChar w:fldCharType="end"/>
      </w:r>
      <w:r>
        <w:rPr>
          <w:rFonts w:hint="eastAsia" w:ascii="Times New Roman" w:hAnsi="Times New Roman" w:cs="Times New Roman"/>
          <w:szCs w:val="22"/>
          <w:highlight w:val="green"/>
        </w:rPr>
        <w:t>进行确认报名。</w:t>
      </w:r>
    </w:p>
    <w:p>
      <w:pPr>
        <w:pStyle w:val="3"/>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3"/>
        <w:snapToGrid w:val="0"/>
        <w:spacing w:before="120" w:after="120" w:line="560" w:lineRule="exact"/>
        <w:ind w:firstLine="403"/>
        <w:rPr>
          <w:rFonts w:ascii="Times New Roman" w:hAnsi="Times New Roman" w:eastAsia="黑体" w:cs="Times New Roman"/>
          <w:bCs w:val="0"/>
          <w:sz w:val="22"/>
          <w:szCs w:val="15"/>
        </w:rPr>
      </w:pPr>
      <w:bookmarkStart w:id="37" w:name="_Toc321_WPSOffice_Level2"/>
      <w:bookmarkStart w:id="38" w:name="_Toc20572_WPSOffice_Level2"/>
      <w:bookmarkStart w:id="39" w:name="_Toc525632592"/>
      <w:bookmarkStart w:id="40" w:name="_Toc26829"/>
      <w:bookmarkStart w:id="41" w:name="_Toc14943_WPSOffice_Level2"/>
      <w:bookmarkStart w:id="42" w:name="_Toc28571_WPSOffice_Level2"/>
      <w:bookmarkStart w:id="43" w:name="_Toc8501"/>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0551-64299058</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20"/>
          <w:rFonts w:hint="eastAsia" w:ascii="Times New Roman" w:hAnsi="Times New Roman" w:cs="Times New Roman"/>
          <w:szCs w:val="22"/>
        </w:rPr>
        <w:t>ahjyxs@163.com</w:t>
      </w:r>
      <w:r>
        <w:rPr>
          <w:rStyle w:val="20"/>
          <w:rFonts w:hint="eastAsia" w:ascii="Times New Roman" w:hAnsi="Times New Roman" w:cs="Times New Roman"/>
          <w:szCs w:val="22"/>
        </w:rPr>
        <w:fldChar w:fldCharType="end"/>
      </w:r>
    </w:p>
    <w:p>
      <w:pPr>
        <w:pStyle w:val="5"/>
      </w:pPr>
    </w:p>
    <w:p>
      <w:pPr>
        <w:pStyle w:val="5"/>
      </w:pPr>
    </w:p>
    <w:p>
      <w:pPr>
        <w:pStyle w:val="22"/>
        <w:jc w:val="center"/>
        <w:rPr>
          <w:rFonts w:hint="default"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2023 </w:t>
      </w:r>
      <w:r>
        <w:rPr>
          <w:rFonts w:hint="default" w:ascii="Times New Roman" w:hAnsi="Times New Roman"/>
          <w:color w:val="auto"/>
          <w:sz w:val="21"/>
          <w:szCs w:val="22"/>
        </w:rPr>
        <w:t>年</w:t>
      </w:r>
      <w:r>
        <w:rPr>
          <w:rFonts w:ascii="Times New Roman" w:hAnsi="Times New Roman"/>
          <w:color w:val="auto"/>
          <w:sz w:val="21"/>
          <w:szCs w:val="22"/>
        </w:rPr>
        <w:t xml:space="preserve"> 7 </w:t>
      </w:r>
      <w:r>
        <w:rPr>
          <w:rFonts w:hint="default" w:ascii="Times New Roman" w:hAnsi="Times New Roman"/>
          <w:color w:val="auto"/>
          <w:sz w:val="21"/>
          <w:szCs w:val="22"/>
        </w:rPr>
        <w:t>月</w:t>
      </w:r>
      <w:r>
        <w:rPr>
          <w:rFonts w:ascii="Times New Roman" w:hAnsi="Times New Roman"/>
          <w:color w:val="auto"/>
          <w:sz w:val="21"/>
          <w:szCs w:val="22"/>
        </w:rPr>
        <w:t xml:space="preserve"> 20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rPr>
          <w:rFonts w:ascii="Times New Roman" w:hAnsi="Times New Roman" w:cs="Times New Roman"/>
          <w:sz w:val="24"/>
          <w:szCs w:val="28"/>
        </w:rPr>
      </w:pPr>
    </w:p>
    <w:p>
      <w:pPr>
        <w:spacing w:line="360" w:lineRule="auto"/>
        <w:jc w:val="center"/>
        <w:rPr>
          <w:b/>
          <w:sz w:val="36"/>
          <w:szCs w:val="36"/>
        </w:rPr>
      </w:pPr>
      <w:r>
        <w:rPr>
          <w:rFonts w:hint="eastAsia"/>
          <w:b/>
          <w:sz w:val="36"/>
          <w:szCs w:val="36"/>
        </w:rPr>
        <w:t>响 应 报 名 表</w:t>
      </w:r>
    </w:p>
    <w:p>
      <w:pPr>
        <w:pStyle w:val="5"/>
      </w:pPr>
    </w:p>
    <w:p>
      <w:pPr>
        <w:spacing w:line="360" w:lineRule="auto"/>
        <w:jc w:val="center"/>
        <w:rPr>
          <w:sz w:val="24"/>
        </w:rPr>
      </w:pPr>
      <w:r>
        <w:rPr>
          <w:rFonts w:hint="eastAsia"/>
          <w:sz w:val="24"/>
        </w:rPr>
        <w:t>报名日期：</w:t>
      </w:r>
      <w:r>
        <w:rPr>
          <w:rFonts w:hint="eastAsia"/>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 xml:space="preserve">日            </w:t>
      </w:r>
      <w:r>
        <w:rPr>
          <w:rFonts w:hint="eastAsia" w:ascii="宋体" w:hAnsi="宋体"/>
          <w:sz w:val="24"/>
        </w:rPr>
        <w:t>评审时间</w:t>
      </w:r>
      <w:r>
        <w:rPr>
          <w:rFonts w:hint="eastAsia"/>
          <w:sz w:val="24"/>
        </w:rPr>
        <w:t>：</w:t>
      </w:r>
      <w:r>
        <w:rPr>
          <w:sz w:val="24"/>
          <w:u w:val="single"/>
        </w:rPr>
        <w:t>2023</w:t>
      </w:r>
      <w:r>
        <w:rPr>
          <w:rFonts w:hint="eastAsia"/>
          <w:sz w:val="24"/>
        </w:rPr>
        <w:t>年</w:t>
      </w:r>
      <w:r>
        <w:rPr>
          <w:rFonts w:hint="eastAsia"/>
          <w:sz w:val="24"/>
          <w:u w:val="single"/>
        </w:rPr>
        <w:t xml:space="preserve"> </w:t>
      </w:r>
      <w:r>
        <w:rPr>
          <w:sz w:val="24"/>
          <w:u w:val="single"/>
        </w:rPr>
        <w:t>7</w:t>
      </w:r>
      <w:r>
        <w:rPr>
          <w:rFonts w:hint="eastAsia"/>
          <w:sz w:val="24"/>
          <w:u w:val="single"/>
        </w:rPr>
        <w:t xml:space="preserve"> </w:t>
      </w:r>
      <w:r>
        <w:rPr>
          <w:rFonts w:hint="eastAsia"/>
          <w:sz w:val="24"/>
        </w:rPr>
        <w:t>月</w:t>
      </w:r>
      <w:r>
        <w:rPr>
          <w:rFonts w:hint="eastAsia"/>
          <w:sz w:val="24"/>
          <w:u w:val="single"/>
        </w:rPr>
        <w:t xml:space="preserve"> </w:t>
      </w:r>
      <w:r>
        <w:rPr>
          <w:sz w:val="24"/>
          <w:u w:val="single"/>
        </w:rPr>
        <w:t>27</w:t>
      </w:r>
      <w:r>
        <w:rPr>
          <w:rFonts w:hint="eastAsia"/>
          <w:sz w:val="24"/>
          <w:u w:val="single"/>
        </w:rPr>
        <w:t xml:space="preserve"> </w:t>
      </w:r>
      <w:r>
        <w:rPr>
          <w:rFonts w:hint="eastAsia"/>
          <w:sz w:val="24"/>
        </w:rPr>
        <w:t>日</w:t>
      </w:r>
    </w:p>
    <w:tbl>
      <w:tblPr>
        <w:tblStyle w:val="1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项目名称</w:t>
            </w:r>
          </w:p>
        </w:tc>
        <w:tc>
          <w:tcPr>
            <w:tcW w:w="8259" w:type="dxa"/>
            <w:gridSpan w:val="3"/>
            <w:vAlign w:val="center"/>
          </w:tcPr>
          <w:p>
            <w:pPr>
              <w:snapToGrid w:val="0"/>
              <w:spacing w:line="3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供应商名称</w:t>
            </w:r>
          </w:p>
          <w:p>
            <w:pPr>
              <w:spacing w:line="360" w:lineRule="exact"/>
              <w:jc w:val="center"/>
              <w:rPr>
                <w:rFonts w:ascii="宋体" w:hAnsi="宋体" w:cs="宋体"/>
                <w:bCs/>
                <w:sz w:val="24"/>
              </w:rPr>
            </w:pPr>
            <w:r>
              <w:rPr>
                <w:rFonts w:hint="eastAsia" w:ascii="宋体" w:hAnsi="宋体" w:cs="宋体"/>
                <w:bCs/>
                <w:sz w:val="24"/>
              </w:rPr>
              <w:t>（与公章一致）</w:t>
            </w:r>
          </w:p>
        </w:tc>
        <w:tc>
          <w:tcPr>
            <w:tcW w:w="8259" w:type="dxa"/>
            <w:gridSpan w:val="3"/>
            <w:vAlign w:val="center"/>
          </w:tcPr>
          <w:p>
            <w:pPr>
              <w:spacing w:line="360" w:lineRule="exact"/>
              <w:jc w:val="center"/>
              <w:rPr>
                <w:rFonts w:ascii="宋体" w:hAnsi="宋体" w:eastAsia="宋体" w:cs="宋体"/>
                <w:bCs/>
                <w:sz w:val="24"/>
              </w:rPr>
            </w:pPr>
            <w:r>
              <w:rPr>
                <w:rFonts w:hint="eastAsia" w:ascii="宋体" w:hAnsi="宋体" w:cs="宋体"/>
                <w:bCs/>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供应商地址</w:t>
            </w:r>
          </w:p>
        </w:tc>
        <w:tc>
          <w:tcPr>
            <w:tcW w:w="8259" w:type="dxa"/>
            <w:gridSpan w:val="3"/>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法定代表人</w:t>
            </w:r>
          </w:p>
        </w:tc>
        <w:tc>
          <w:tcPr>
            <w:tcW w:w="3396" w:type="dxa"/>
            <w:vAlign w:val="center"/>
          </w:tcPr>
          <w:p>
            <w:pPr>
              <w:spacing w:line="360" w:lineRule="exact"/>
              <w:rPr>
                <w:rFonts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联系电话</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投标负责人</w:t>
            </w:r>
          </w:p>
        </w:tc>
        <w:tc>
          <w:tcPr>
            <w:tcW w:w="3396" w:type="dxa"/>
            <w:vAlign w:val="center"/>
          </w:tcPr>
          <w:p>
            <w:pPr>
              <w:spacing w:line="360" w:lineRule="exact"/>
              <w:rPr>
                <w:rFonts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投标负责人</w:t>
            </w:r>
          </w:p>
          <w:p>
            <w:pPr>
              <w:spacing w:line="360" w:lineRule="exact"/>
              <w:jc w:val="center"/>
              <w:rPr>
                <w:rFonts w:ascii="宋体" w:hAnsi="宋体" w:cs="宋体"/>
                <w:bCs/>
                <w:sz w:val="24"/>
              </w:rPr>
            </w:pPr>
            <w:r>
              <w:rPr>
                <w:rFonts w:hint="eastAsia" w:ascii="宋体" w:hAnsi="宋体" w:cs="宋体"/>
                <w:bCs/>
                <w:sz w:val="24"/>
              </w:rPr>
              <w:t>手机号</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电子邮箱</w:t>
            </w:r>
          </w:p>
        </w:tc>
        <w:tc>
          <w:tcPr>
            <w:tcW w:w="3396" w:type="dxa"/>
            <w:vAlign w:val="center"/>
          </w:tcPr>
          <w:p>
            <w:pPr>
              <w:spacing w:line="360" w:lineRule="exact"/>
              <w:rPr>
                <w:rFonts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公司传真</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是否符合本项目的资质要求</w:t>
            </w:r>
          </w:p>
          <w:p>
            <w:pPr>
              <w:spacing w:line="360" w:lineRule="exact"/>
              <w:rPr>
                <w:rFonts w:ascii="宋体" w:hAnsi="宋体" w:cs="宋体"/>
                <w:bCs/>
                <w:sz w:val="24"/>
              </w:rPr>
            </w:pPr>
            <w:r>
              <w:rPr>
                <w:rFonts w:hint="eastAsia" w:ascii="宋体" w:hAnsi="宋体" w:cs="宋体"/>
                <w:bCs/>
                <w:sz w:val="24"/>
              </w:rPr>
              <w:t>注：填写“是”或“否”。</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供应商参与包组情况</w:t>
            </w:r>
          </w:p>
          <w:p>
            <w:pPr>
              <w:spacing w:line="360" w:lineRule="exact"/>
              <w:rPr>
                <w:rFonts w:ascii="宋体" w:hAnsi="宋体" w:cs="宋体"/>
                <w:bCs/>
                <w:sz w:val="24"/>
              </w:rPr>
            </w:pPr>
            <w:r>
              <w:rPr>
                <w:rFonts w:hint="eastAsia" w:ascii="宋体" w:hAnsi="宋体" w:cs="宋体"/>
                <w:bCs/>
                <w:sz w:val="24"/>
              </w:rPr>
              <w:t>注：根据招标文件包号填写。</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cs="宋体"/>
                <w:bCs/>
                <w:sz w:val="24"/>
              </w:rPr>
            </w:pPr>
            <w:r>
              <w:rPr>
                <w:rFonts w:hint="eastAsia" w:ascii="宋体" w:hAnsi="宋体" w:cs="宋体"/>
                <w:bCs/>
                <w:sz w:val="24"/>
              </w:rPr>
              <w:t>备注</w:t>
            </w:r>
          </w:p>
        </w:tc>
        <w:tc>
          <w:tcPr>
            <w:tcW w:w="8867" w:type="dxa"/>
            <w:gridSpan w:val="4"/>
            <w:vAlign w:val="center"/>
          </w:tcPr>
          <w:p>
            <w:pPr>
              <w:spacing w:line="360" w:lineRule="exact"/>
              <w:jc w:val="left"/>
              <w:rPr>
                <w:rFonts w:ascii="宋体" w:hAnsi="宋体" w:cs="宋体"/>
                <w:bCs/>
                <w:sz w:val="24"/>
              </w:rPr>
            </w:pPr>
            <w:r>
              <w:rPr>
                <w:rFonts w:hint="eastAsia" w:ascii="宋体" w:hAnsi="宋体" w:cs="宋体"/>
                <w:bCs/>
                <w:sz w:val="24"/>
              </w:rPr>
              <w:t>1、所有获取文件的供应商，若有意参投本项目，须同时提供以下资料并发送至邮箱</w:t>
            </w:r>
            <w:r>
              <w:fldChar w:fldCharType="begin"/>
            </w:r>
            <w:r>
              <w:instrText xml:space="preserve"> HYPERLINK "mailto:ahjyxs@163.com" </w:instrText>
            </w:r>
            <w:r>
              <w:fldChar w:fldCharType="separate"/>
            </w:r>
            <w:r>
              <w:rPr>
                <w:rStyle w:val="20"/>
                <w:rFonts w:hint="eastAsia" w:ascii="Times New Roman" w:hAnsi="Times New Roman" w:cs="Times New Roman"/>
                <w:szCs w:val="22"/>
                <w:highlight w:val="green"/>
              </w:rPr>
              <w:t>ahjyxs@163.com</w:t>
            </w:r>
            <w:r>
              <w:rPr>
                <w:rStyle w:val="20"/>
                <w:rFonts w:hint="eastAsia" w:ascii="Times New Roman" w:hAnsi="Times New Roman" w:cs="Times New Roman"/>
                <w:szCs w:val="22"/>
                <w:highlight w:val="green"/>
              </w:rPr>
              <w:fldChar w:fldCharType="end"/>
            </w:r>
            <w:r>
              <w:rPr>
                <w:rFonts w:hint="eastAsia" w:ascii="宋体" w:hAnsi="宋体" w:cs="宋体"/>
                <w:bCs/>
                <w:sz w:val="24"/>
              </w:rPr>
              <w:t>：</w:t>
            </w:r>
          </w:p>
          <w:p>
            <w:pPr>
              <w:spacing w:line="360" w:lineRule="exact"/>
              <w:jc w:val="left"/>
              <w:rPr>
                <w:rFonts w:ascii="宋体" w:hAnsi="宋体" w:cs="宋体"/>
                <w:bCs/>
                <w:sz w:val="24"/>
              </w:rPr>
            </w:pPr>
            <w:r>
              <w:rPr>
                <w:rFonts w:hint="eastAsia" w:ascii="宋体" w:hAnsi="宋体" w:cs="宋体"/>
                <w:bCs/>
                <w:sz w:val="24"/>
              </w:rPr>
              <w:t>①已填写完整的《响应报名表》；</w:t>
            </w:r>
          </w:p>
          <w:p>
            <w:pPr>
              <w:spacing w:line="360" w:lineRule="exact"/>
              <w:jc w:val="left"/>
              <w:rPr>
                <w:rFonts w:ascii="宋体" w:hAnsi="宋体" w:cs="宋体"/>
                <w:bCs/>
                <w:sz w:val="24"/>
              </w:rPr>
            </w:pPr>
            <w:r>
              <w:rPr>
                <w:rFonts w:hint="eastAsia" w:ascii="宋体" w:hAnsi="宋体" w:cs="宋体"/>
                <w:bCs/>
                <w:sz w:val="24"/>
              </w:rPr>
              <w:t>②营业执照复印件并加盖公章。</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报名单位须与投标单位名称一致，否则报名无效。</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报名单位须在询比文件要求的报名截止时间前报名（以招标人收到邮件时间为准），否则报名无效。</w:t>
            </w:r>
          </w:p>
          <w:p>
            <w:pPr>
              <w:spacing w:line="360" w:lineRule="exact"/>
              <w:rPr>
                <w:rFonts w:hint="eastAsia" w:ascii="宋体" w:hAnsi="宋体" w:cs="宋体"/>
                <w:bCs/>
                <w:sz w:val="24"/>
              </w:rPr>
            </w:pPr>
            <w:r>
              <w:rPr>
                <w:rFonts w:hint="eastAsia" w:ascii="宋体" w:hAnsi="宋体" w:cs="宋体"/>
                <w:bCs/>
                <w:sz w:val="24"/>
                <w:highlight w:val="yellow"/>
              </w:rPr>
              <w:t>4、报名人在提交响应报名表后</w:t>
            </w:r>
            <w:r>
              <w:rPr>
                <w:rFonts w:ascii="Times New Roman" w:hAnsi="Times New Roman" w:cs="Times New Roman"/>
                <w:sz w:val="24"/>
                <w:highlight w:val="yellow"/>
              </w:rPr>
              <w:t>响应文件递交的截止时间</w:t>
            </w:r>
            <w:r>
              <w:rPr>
                <w:rFonts w:hint="eastAsia" w:ascii="Times New Roman" w:hAnsi="Times New Roman" w:cs="Times New Roman"/>
                <w:sz w:val="24"/>
                <w:highlight w:val="yellow"/>
              </w:rPr>
              <w:t>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
      <w:pPr>
        <w:spacing w:line="560" w:lineRule="exact"/>
        <w:rPr>
          <w:rFonts w:ascii="Times New Roman" w:hAnsi="Times New Roman" w:cs="Times New Roman"/>
          <w:sz w:val="24"/>
          <w:szCs w:val="28"/>
        </w:rPr>
      </w:pPr>
      <w:bookmarkStart w:id="167" w:name="_GoBack"/>
      <w:bookmarkEnd w:id="167"/>
    </w:p>
    <w:p>
      <w:pPr>
        <w:rPr>
          <w:rFonts w:ascii="Times New Roman" w:hAnsi="Times New Roman" w:cs="Times New Roman"/>
          <w:sz w:val="24"/>
          <w:szCs w:val="28"/>
        </w:rPr>
      </w:pPr>
    </w:p>
    <w:p>
      <w:pPr>
        <w:rPr>
          <w:rFonts w:ascii="Times New Roman" w:hAnsi="Times New Roman" w:cs="Times New Roman"/>
          <w:sz w:val="24"/>
          <w:szCs w:val="28"/>
        </w:rPr>
      </w:pPr>
    </w:p>
    <w:p>
      <w:pPr>
        <w:pStyle w:val="2"/>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税、销售差价、供货、包装运输（包括设备运输至指定地点）、安装、调试、验收、取证、培训、技术服务、损耗费、附属材料费、售后服务、税金、质保期维护维修服务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的正本与副本应分别</w:t>
      </w:r>
      <w:r>
        <w:rPr>
          <w:rFonts w:hint="eastAsia" w:ascii="Times New Roman" w:hAnsi="Times New Roman" w:eastAsia="宋体" w:cs="Times New Roman"/>
          <w:highlight w:val="green"/>
        </w:rPr>
        <w:t>胶状密封</w:t>
      </w:r>
      <w:r>
        <w:rPr>
          <w:rFonts w:ascii="Times New Roman" w:hAnsi="Times New Roman" w:eastAsia="宋体" w:cs="Times New Roman"/>
          <w:highlight w:val="green"/>
        </w:rPr>
        <w:t>装订。</w:t>
      </w:r>
    </w:p>
    <w:p>
      <w:pPr>
        <w:spacing w:line="440" w:lineRule="exact"/>
        <w:ind w:firstLine="420"/>
        <w:rPr>
          <w:rFonts w:ascii="Times New Roman" w:hAnsi="Times New Roman" w:eastAsia="宋体" w:cs="Times New Roman"/>
          <w:highlight w:val="green"/>
        </w:rPr>
      </w:pPr>
      <w:r>
        <w:rPr>
          <w:rFonts w:hint="eastAsia" w:ascii="Times New Roman" w:hAnsi="Times New Roman" w:eastAsia="宋体" w:cs="Times New Roman"/>
          <w:highlight w:val="green"/>
        </w:rPr>
        <w:t>（4）响应文件需供应商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906772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p>
      <w:pPr>
        <w:jc w:val="right"/>
        <w:rPr>
          <w:rFonts w:ascii="Times New Roman" w:hAnsi="Times New Roman" w:eastAsia="宋体" w:cs="Times New Roman"/>
          <w:spacing w:val="4"/>
          <w:szCs w:val="21"/>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2"/>
        <w:gridCol w:w="644"/>
        <w:gridCol w:w="181"/>
        <w:gridCol w:w="850"/>
        <w:gridCol w:w="245"/>
        <w:gridCol w:w="889"/>
        <w:gridCol w:w="567"/>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gridSpan w:val="3"/>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gridSpan w:val="3"/>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gridSpan w:val="3"/>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gridSpan w:val="3"/>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gridSpan w:val="3"/>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gridSpan w:val="3"/>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gridSpan w:val="3"/>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gridSpan w:val="3"/>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28" w:type="dxa"/>
            <w:gridSpan w:val="7"/>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776"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gridSpan w:val="2"/>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gridSpan w:val="2"/>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776"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gridSpan w:val="2"/>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4776" w:type="dxa"/>
            <w:vAlign w:val="center"/>
          </w:tcPr>
          <w:p>
            <w:pPr>
              <w:spacing w:line="360" w:lineRule="auto"/>
            </w:pPr>
            <w:r>
              <w:rPr>
                <w:rFonts w:hint="eastAsia"/>
              </w:rPr>
              <w:t>1、带★参数为关键性技术参数,投标人必须无条件满足,否则按废标处理。</w:t>
            </w:r>
          </w:p>
          <w:p>
            <w:pPr>
              <w:pStyle w:val="5"/>
            </w:pPr>
            <w:r>
              <w:rPr>
                <w:rFonts w:hint="eastAsia"/>
              </w:rPr>
              <w:t>2、报价文件中带★参数均满足询价文件要求的，得基本分10分；在此基础上：</w:t>
            </w:r>
          </w:p>
          <w:p>
            <w:pPr>
              <w:pStyle w:val="5"/>
              <w:rPr>
                <w:rFonts w:eastAsia="宋体"/>
              </w:rPr>
            </w:pPr>
            <w:r>
              <w:rPr>
                <w:rFonts w:hint="eastAsia"/>
              </w:rPr>
              <w:t>带★参数优于询价文件要求的，每一项加1分，本项最多加7分。非带★参数低于询价文件要求的，每项扣1分，扣完为止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continue"/>
            <w:vAlign w:val="center"/>
          </w:tcPr>
          <w:p>
            <w:pPr>
              <w:spacing w:line="380" w:lineRule="atLeast"/>
              <w:jc w:val="center"/>
              <w:rPr>
                <w:rFonts w:ascii="Times New Roman" w:hAnsi="Times New Roman" w:eastAsia="宋体" w:cs="Times New Roman"/>
                <w:szCs w:val="21"/>
              </w:rPr>
            </w:pPr>
          </w:p>
        </w:tc>
        <w:tc>
          <w:tcPr>
            <w:tcW w:w="825" w:type="dxa"/>
            <w:gridSpan w:val="2"/>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4776" w:type="dxa"/>
            <w:vAlign w:val="center"/>
          </w:tcPr>
          <w:p>
            <w:pPr>
              <w:pStyle w:val="5"/>
            </w:pPr>
            <w:r>
              <w:rPr>
                <w:rFonts w:hint="eastAsia"/>
              </w:rPr>
              <w:t>投标人提供的业绩满足询价文件资格要求的，得基本分4分，在此基础上提供：</w:t>
            </w:r>
          </w:p>
          <w:p>
            <w:pPr>
              <w:pStyle w:val="5"/>
            </w:pPr>
            <w:r>
              <w:rPr>
                <w:rFonts w:hint="eastAsia"/>
              </w:rPr>
              <w:t>除资格业绩外，投标人或所投设备制造商提供的近5年（2018年1月1日至响应文件递交截止日期，以合同签订时间为准）每增加1个业绩得1分，满分4分。</w:t>
            </w:r>
          </w:p>
          <w:p>
            <w:pPr>
              <w:pStyle w:val="5"/>
              <w:rPr>
                <w:rFonts w:eastAsia="宋体"/>
              </w:rPr>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052" w:type="dxa"/>
            <w:vMerge w:val="continue"/>
            <w:vAlign w:val="center"/>
          </w:tcPr>
          <w:p>
            <w:pPr>
              <w:spacing w:line="380" w:lineRule="atLeast"/>
              <w:jc w:val="center"/>
              <w:rPr>
                <w:rFonts w:ascii="Times New Roman" w:hAnsi="Times New Roman" w:eastAsia="宋体" w:cs="Times New Roman"/>
                <w:szCs w:val="21"/>
              </w:rPr>
            </w:pPr>
          </w:p>
        </w:tc>
        <w:tc>
          <w:tcPr>
            <w:tcW w:w="825" w:type="dxa"/>
            <w:gridSpan w:val="2"/>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4776" w:type="dxa"/>
            <w:vAlign w:val="center"/>
          </w:tcPr>
          <w:p>
            <w:pPr>
              <w:numPr>
                <w:ilvl w:val="255"/>
                <w:numId w:val="0"/>
              </w:num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1.投标人具有有效的IS09001质量管理体系认证证书的得分1分；</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2.投标人具有高新技术企业证书的</w:t>
            </w:r>
            <w:r>
              <w:rPr>
                <w:rFonts w:ascii="Times New Roman" w:hAnsi="Times New Roman" w:eastAsia="宋体" w:cs="Times New Roman"/>
                <w:szCs w:val="21"/>
              </w:rPr>
              <w:t>得</w:t>
            </w:r>
            <w:r>
              <w:rPr>
                <w:rFonts w:hint="eastAsia" w:ascii="Times New Roman" w:hAnsi="Times New Roman" w:eastAsia="宋体" w:cs="Times New Roman"/>
                <w:szCs w:val="21"/>
              </w:rPr>
              <w:t>分1</w:t>
            </w:r>
            <w:r>
              <w:rPr>
                <w:rFonts w:ascii="Times New Roman" w:hAnsi="Times New Roman" w:eastAsia="宋体" w:cs="Times New Roman"/>
                <w:szCs w:val="21"/>
              </w:rPr>
              <w:t>分</w:t>
            </w:r>
            <w:r>
              <w:rPr>
                <w:rFonts w:hint="eastAsia" w:ascii="Times New Roman" w:hAnsi="Times New Roman" w:eastAsia="宋体" w:cs="Times New Roman"/>
                <w:szCs w:val="21"/>
              </w:rPr>
              <w:t>。</w:t>
            </w:r>
          </w:p>
          <w:p>
            <w:pPr>
              <w:numPr>
                <w:ilvl w:val="255"/>
                <w:numId w:val="0"/>
              </w:numPr>
              <w:adjustRightInd w:val="0"/>
              <w:snapToGrid w:val="0"/>
              <w:spacing w:line="276" w:lineRule="auto"/>
            </w:pPr>
            <w:r>
              <w:rPr>
                <w:rFonts w:hint="eastAsia"/>
              </w:rPr>
              <w:t>3.投标人具有本项目研发相关专利证书得分1分。</w:t>
            </w:r>
          </w:p>
          <w:p>
            <w:pPr>
              <w:pStyle w:val="5"/>
              <w:numPr>
                <w:ilvl w:val="255"/>
                <w:numId w:val="0"/>
              </w:numPr>
            </w:pPr>
            <w:r>
              <w:rPr>
                <w:rFonts w:hint="eastAsia"/>
              </w:rPr>
              <w:t>4.</w:t>
            </w:r>
            <w:r>
              <w:rPr>
                <w:rFonts w:hint="eastAsia" w:ascii="Times New Roman" w:hAnsi="Times New Roman" w:eastAsia="宋体" w:cs="Times New Roman"/>
                <w:szCs w:val="21"/>
              </w:rPr>
              <w:t>企业研发团队具有机械或材料等相关专业高级职称人员，有</w:t>
            </w:r>
            <w:r>
              <w:rPr>
                <w:rFonts w:ascii="Times New Roman" w:hAnsi="Times New Roman" w:eastAsia="宋体" w:cs="Times New Roman"/>
                <w:szCs w:val="21"/>
              </w:rPr>
              <w:t>1</w:t>
            </w:r>
            <w:r>
              <w:rPr>
                <w:rFonts w:hint="eastAsia" w:ascii="Times New Roman" w:hAnsi="Times New Roman" w:eastAsia="宋体" w:cs="Times New Roman"/>
                <w:szCs w:val="21"/>
              </w:rPr>
              <w:t>名得</w:t>
            </w:r>
            <w:r>
              <w:rPr>
                <w:rFonts w:ascii="Times New Roman" w:hAnsi="Times New Roman" w:eastAsia="宋体" w:cs="Times New Roman"/>
                <w:szCs w:val="21"/>
              </w:rPr>
              <w:t>1</w:t>
            </w:r>
            <w:r>
              <w:rPr>
                <w:rFonts w:hint="eastAsia" w:ascii="Times New Roman" w:hAnsi="Times New Roman" w:eastAsia="宋体" w:cs="Times New Roman"/>
                <w:szCs w:val="21"/>
              </w:rPr>
              <w:t>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052" w:type="dxa"/>
            <w:vMerge w:val="continue"/>
            <w:vAlign w:val="center"/>
          </w:tcPr>
          <w:p>
            <w:pPr>
              <w:spacing w:line="380" w:lineRule="atLeast"/>
              <w:jc w:val="center"/>
              <w:rPr>
                <w:rFonts w:ascii="Times New Roman" w:hAnsi="Times New Roman" w:eastAsia="宋体" w:cs="Times New Roman"/>
                <w:szCs w:val="21"/>
              </w:rPr>
            </w:pPr>
          </w:p>
        </w:tc>
        <w:tc>
          <w:tcPr>
            <w:tcW w:w="825" w:type="dxa"/>
            <w:gridSpan w:val="2"/>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4776"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，根据是否拥有完善、迅速的售后服务能力，是否定期回访及时与客户协调解决反馈问题，技术人员跟踪服务水平及具体的服务措施酌情评分。优秀3≤F≤5分，一般0≤F≤3分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2"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gridSpan w:val="2"/>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477" w:type="dxa"/>
            <w:gridSpan w:val="4"/>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8"/>
            <w:vAlign w:val="center"/>
          </w:tcPr>
          <w:p>
            <w:pPr>
              <w:spacing w:line="360" w:lineRule="atLeast"/>
              <w:rPr>
                <w:rFonts w:ascii="Times New Roman" w:hAnsi="Times New Roman" w:eastAsia="宋体" w:cs="Times New Roman"/>
                <w:szCs w:val="21"/>
              </w:rPr>
            </w:pPr>
            <w:r>
              <w:rPr>
                <w:rFonts w:ascii="Times New Roman" w:hAnsi="Times New Roman" w:eastAsia="宋体" w:cs="Times New Roman"/>
                <w:szCs w:val="21"/>
              </w:rPr>
              <w:t>需要补充的其他内容：</w:t>
            </w:r>
            <w:r>
              <w:rPr>
                <w:rFonts w:hint="eastAsia" w:ascii="Times New Roman" w:hAnsi="Times New Roman" w:eastAsia="宋体" w:cs="Times New Roman"/>
                <w:szCs w:val="21"/>
              </w:rPr>
              <w:t>响应技术性能需后注页码标注参数是否响应以便查阅！</w:t>
            </w:r>
          </w:p>
          <w:p>
            <w:pPr>
              <w:pStyle w:val="5"/>
              <w:rPr>
                <w:rFonts w:ascii="Times New Roman" w:hAnsi="Times New Roman" w:eastAsia="宋体" w:cs="Times New Roman"/>
                <w:szCs w:val="21"/>
              </w:rPr>
            </w:pPr>
            <w:r>
              <w:rPr>
                <w:rFonts w:hint="eastAsia" w:ascii="Times New Roman" w:hAnsi="Times New Roman" w:eastAsia="宋体" w:cs="Times New Roman"/>
                <w:szCs w:val="21"/>
              </w:rPr>
              <w:t xml:space="preserve">技术参数投标人投标时需提供合格证加盖投标产品生产单位公章，否则按负偏离处理；技术性能要求不得虚假响应，如虚假响应一经发现取消中标资格。 </w:t>
            </w:r>
          </w:p>
        </w:tc>
      </w:tr>
    </w:tbl>
    <w:p>
      <w:pPr>
        <w:spacing w:after="312" w:afterLines="100" w:line="420" w:lineRule="exact"/>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2"/>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税、设计费、制造费、材料费、利润、税费、运输费、验收、取证、培训、技术服务、损耗费、检测费、验收费、安装调试费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1年（</w:t>
      </w:r>
      <w:r>
        <w:rPr>
          <w:rFonts w:hint="eastAsia"/>
          <w:u w:val="single"/>
        </w:rPr>
        <w:t>自甲方验收合格货物之日起计算）</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6.1所购设备送到询价单位指定交付地点经验收合格并开具增值税专用发票，</w:t>
      </w:r>
      <w:r>
        <w:rPr>
          <w:rFonts w:hint="eastAsia" w:asciiTheme="minorEastAsia" w:hAnsiTheme="minorEastAsia" w:cstheme="minorEastAsia"/>
          <w:szCs w:val="21"/>
        </w:rPr>
        <w:t>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验收并调试运转合格后，并收到全额增值税发票，甲方财务部门以对公转账形式支付合同金额的97%，余下3%作为质保金。质保金期限（ 12 个月），质保期内如发生质量问题（非买方原因），乙方需及时负责返修，否则甲方有权委托其它单位维修，费用从质保金中扣除，在质保期满后（ 12个月）甲方将剩余的保留金无息退还给乙方。</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5"/>
        <w:rPr>
          <w:rFonts w:ascii="Times New Roman" w:hAnsi="Times New Roman" w:cs="Times New Roman"/>
          <w:szCs w:val="21"/>
        </w:rPr>
      </w:pPr>
    </w:p>
    <w:p>
      <w:pPr>
        <w:pStyle w:val="2"/>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4"/>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20"/>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80" w:type="dxa"/>
            <w:gridSpan w:val="3"/>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拉索爬索机器人主要技术参数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2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6760" w:type="dxa"/>
            <w:shd w:val="clear" w:color="auto" w:fill="auto"/>
            <w:vAlign w:val="center"/>
          </w:tcPr>
          <w:p>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一、</w:t>
            </w:r>
            <w:r>
              <w:rPr>
                <w:rFonts w:hint="eastAsia" w:ascii="宋体" w:hAnsi="宋体" w:eastAsia="宋体" w:cs="宋体"/>
                <w:b/>
                <w:bCs/>
                <w:color w:val="000000"/>
                <w:kern w:val="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★检查范围</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拉索PE护套外观检测及上锚头端部外观检测。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★检测模式</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使用5组摄像头，其中索体为4组摄像头，拉索索体360°范围拍摄；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★检测缆索直径</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90-260mm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★最大检测作业爬行速度</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控制方式</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地面终端实时控制，电动牵引+无线遥控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适应缆索角度</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相机像素</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≥300万像素高清摄像头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★检测里程及位置</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实时显示当前总里程，显示拉索坐标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通信方式</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点对点无线传输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通信距离</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无障碍传输1.5公里以上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电源配备</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至少配置24v30AH锂电池，保证8h续航，实时显示剩余电量，可快速更换电池设计；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★设备精度</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设备定位精度≤50mm，病害分辨精度≤0.5mm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整机重量</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电池更换</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支持现场快速更换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★避撞防护</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具有避障机制可以确保机器人在执行任务时避免撞到障碍物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6</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存储</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不少于1</w:t>
            </w:r>
            <w:r>
              <w:rPr>
                <w:rFonts w:ascii="宋体" w:hAnsi="宋体" w:eastAsia="宋体" w:cs="宋体"/>
                <w:color w:val="000000"/>
                <w:kern w:val="0"/>
                <w:sz w:val="20"/>
                <w:szCs w:val="20"/>
              </w:rPr>
              <w:t>28</w:t>
            </w:r>
            <w:r>
              <w:rPr>
                <w:rFonts w:hint="eastAsia" w:ascii="宋体" w:hAnsi="宋体" w:eastAsia="宋体" w:cs="宋体"/>
                <w:color w:val="000000"/>
                <w:kern w:val="0"/>
                <w:sz w:val="20"/>
                <w:szCs w:val="20"/>
              </w:rPr>
              <w:t>G存储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7</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遥控器</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遥控器配备显示屏，可以通过实时监测屏幕上的视频画面</w:t>
            </w:r>
          </w:p>
        </w:tc>
      </w:tr>
    </w:tbl>
    <w:p/>
    <w:p>
      <w:pPr>
        <w:spacing w:line="360" w:lineRule="auto"/>
        <w:rPr>
          <w:rFonts w:ascii="宋体" w:hAnsi="宋体" w:eastAsia="宋体"/>
          <w:b/>
          <w:snapToGrid w:val="0"/>
          <w:color w:val="FF0000"/>
          <w:kern w:val="0"/>
        </w:rPr>
      </w:pPr>
    </w:p>
    <w:p>
      <w:pPr>
        <w:spacing w:line="360" w:lineRule="auto"/>
        <w:rPr>
          <w:rFonts w:ascii="宋体" w:hAnsi="宋体" w:eastAsia="宋体"/>
          <w:b/>
          <w:snapToGrid w:val="0"/>
          <w:color w:val="FF0000"/>
          <w:kern w:val="0"/>
        </w:rPr>
      </w:pPr>
      <w:r>
        <w:rPr>
          <w:rFonts w:hint="eastAsia" w:ascii="宋体" w:hAnsi="宋体" w:eastAsia="宋体"/>
          <w:b/>
          <w:snapToGrid w:val="0"/>
          <w:color w:val="FF0000"/>
          <w:kern w:val="0"/>
        </w:rPr>
        <w:t>带★参数为关键性技术参数</w:t>
      </w:r>
      <w:r>
        <w:rPr>
          <w:rFonts w:ascii="宋体" w:hAnsi="宋体" w:eastAsia="宋体"/>
          <w:b/>
          <w:snapToGrid w:val="0"/>
          <w:color w:val="FF0000"/>
          <w:kern w:val="0"/>
        </w:rPr>
        <w:t>,投标人必须无条件满足,否则按废标处理。</w:t>
      </w:r>
    </w:p>
    <w:p>
      <w:pPr>
        <w:spacing w:line="360" w:lineRule="auto"/>
        <w:rPr>
          <w:rFonts w:ascii="宋体" w:hAnsi="宋体" w:eastAsia="宋体"/>
          <w:b/>
          <w:snapToGrid w:val="0"/>
          <w:color w:val="FF0000"/>
          <w:kern w:val="0"/>
        </w:rPr>
      </w:pPr>
      <w:r>
        <w:rPr>
          <w:rFonts w:hint="eastAsia" w:ascii="宋体" w:hAnsi="宋体" w:eastAsia="宋体"/>
          <w:b/>
          <w:snapToGrid w:val="0"/>
          <w:color w:val="FF0000"/>
          <w:kern w:val="0"/>
        </w:rPr>
        <w:t>采购人后期有权要求响应人提供所投产品印证资料原件进行复核，如虚假响应，按废标处理。</w:t>
      </w:r>
    </w:p>
    <w:p>
      <w:pPr>
        <w:spacing w:line="360" w:lineRule="auto"/>
        <w:ind w:firstLine="422" w:firstLineChars="200"/>
        <w:rPr>
          <w:rFonts w:ascii="宋体" w:hAnsi="宋体" w:eastAsia="宋体" w:cs="宋体"/>
          <w:b/>
          <w:bCs/>
          <w:szCs w:val="21"/>
        </w:rPr>
      </w:pPr>
      <w:bookmarkStart w:id="79" w:name="_Toc28261"/>
      <w:bookmarkStart w:id="80" w:name="_Toc25299"/>
      <w:r>
        <w:rPr>
          <w:rFonts w:hint="eastAsia" w:ascii="宋体" w:hAnsi="宋体" w:eastAsia="宋体" w:cs="宋体"/>
          <w:b/>
          <w:bCs/>
          <w:szCs w:val="21"/>
        </w:rPr>
        <w:t>4.培训要求基本服务要求</w:t>
      </w:r>
      <w:bookmarkEnd w:id="79"/>
      <w:bookmarkEnd w:id="80"/>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4.1讲解设备安全操作规范、安全操作程序、用途、结构及维护和保养方法；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4.2指导甲方操作人员进行模拟操作及对不同事故的处理；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4.3</w:t>
      </w:r>
      <w:bookmarkStart w:id="81" w:name="_Toc2123"/>
      <w:bookmarkStart w:id="82" w:name="_Toc29210"/>
      <w:r>
        <w:rPr>
          <w:rFonts w:hint="eastAsia" w:ascii="宋体" w:hAnsi="宋体" w:eastAsia="宋体" w:cs="宋体"/>
          <w:bCs/>
          <w:szCs w:val="21"/>
        </w:rPr>
        <w:t>培训计划：讲解安全操作规范、安全操作程序、用途、结构及维护和保养方法；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完善的培训计划，培训理论和实际操作培训，保证参训人员熟练操作，懂得日常维保及维修，熟悉各部件功能，能够发现故障，能够准确与厂家技术人员进行技术沟通的能力，机器使用必须培训到使用方学会为止。</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5.质保期及售后服务</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5.1质保期从验收完成之日起按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5.2在质保期内，接到甲方服务信息后，2个小时内应做出明确回复，48小时内到达现场，72小时内处理完毕。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5.3质保期内的维修工时及材料费用、维修人员的差旅费、宿费等由供方承担。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5.4在质保期内，如设备或零部件因非人力因素出现故障而造成短期停用，则质保期和免费维修期相应顺延。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5.5质保期外出现故障时，供方应按质保期内时效规定提供维修服务，以优惠价格收取材料费及人工费。</w:t>
      </w:r>
    </w:p>
    <w:p>
      <w:pPr>
        <w:spacing w:line="360" w:lineRule="auto"/>
        <w:ind w:firstLine="420" w:firstLineChars="200"/>
        <w:rPr>
          <w:rFonts w:ascii="Times New Roman" w:hAnsi="Times New Roman" w:eastAsia="宋体" w:cs="Times New Roman"/>
          <w:b/>
          <w:bCs/>
          <w:sz w:val="36"/>
          <w:szCs w:val="36"/>
        </w:rPr>
      </w:pPr>
      <w:r>
        <w:rPr>
          <w:rFonts w:hint="eastAsia" w:ascii="宋体" w:hAnsi="宋体" w:eastAsia="宋体" w:cs="宋体"/>
          <w:bCs/>
          <w:szCs w:val="21"/>
        </w:rPr>
        <w:t>5.6售后服务：完善售后服务计划，每年不少于两次质量回访，提供维护保养巡检报告。给予终身技术指导。</w:t>
      </w:r>
      <w:bookmarkStart w:id="83" w:name="_Toc9834_WPSOffice_Level1"/>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1914_WPSOffice_Level1"/>
      <w:bookmarkStart w:id="85" w:name="_Toc17394_WPSOffice_Level1"/>
      <w:bookmarkStart w:id="86" w:name="_Toc5145_WPSOffice_Level1"/>
      <w:bookmarkStart w:id="87" w:name="_Toc27552_WPSOffice_Level1"/>
      <w:r>
        <w:rPr>
          <w:rFonts w:ascii="Times New Roman" w:hAnsi="Times New Roman" w:eastAsia="黑体" w:cs="Times New Roman"/>
          <w:sz w:val="50"/>
          <w:szCs w:val="50"/>
        </w:rPr>
        <w:t>响应文件</w:t>
      </w:r>
      <w:bookmarkEnd w:id="84"/>
      <w:bookmarkEnd w:id="85"/>
      <w:bookmarkEnd w:id="86"/>
      <w:bookmarkEnd w:id="8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8" w:name="_Toc5520_WPSOffice_Level2"/>
      <w:bookmarkStart w:id="89"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8"/>
      <w:bookmarkEnd w:id="8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0" w:name="_Toc31577_WPSOffice_Level2"/>
      <w:bookmarkStart w:id="91"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0"/>
      <w:bookmarkEnd w:id="91"/>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2" w:name="_Toc21974_WPSOffice_Level2"/>
      <w:bookmarkStart w:id="93" w:name="_Toc22351_WPSOffice_Level2"/>
      <w:r>
        <w:rPr>
          <w:rFonts w:ascii="Times New Roman" w:hAnsi="Times New Roman" w:eastAsia="黑体" w:cs="Times New Roman"/>
          <w:sz w:val="28"/>
          <w:szCs w:val="28"/>
        </w:rPr>
        <w:t>目录</w:t>
      </w:r>
      <w:bookmarkEnd w:id="92"/>
      <w:bookmarkEnd w:id="9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4" w:name="_Toc6353_WPSOffice_Level1"/>
      <w:bookmarkStart w:id="95" w:name="_Toc30529_WPSOffice_Level1"/>
      <w:bookmarkStart w:id="96" w:name="_Toc23368_WPSOffice_Level1"/>
      <w:bookmarkStart w:id="97" w:name="_Toc11424_WPSOffice_Level1"/>
      <w:bookmarkStart w:id="98" w:name="_Toc12670_WPSOffice_Level1"/>
      <w:r>
        <w:rPr>
          <w:rFonts w:ascii="Times New Roman" w:hAnsi="Times New Roman" w:eastAsia="黑体" w:cs="Times New Roman"/>
          <w:sz w:val="24"/>
        </w:rPr>
        <w:t>一、报价函</w:t>
      </w:r>
      <w:bookmarkEnd w:id="94"/>
      <w:bookmarkEnd w:id="95"/>
      <w:bookmarkEnd w:id="96"/>
      <w:bookmarkEnd w:id="97"/>
    </w:p>
    <w:p>
      <w:pPr>
        <w:spacing w:line="440" w:lineRule="exact"/>
        <w:ind w:left="1619" w:leftChars="771"/>
        <w:rPr>
          <w:rFonts w:ascii="Times New Roman" w:hAnsi="Times New Roman" w:eastAsia="黑体" w:cs="Times New Roman"/>
          <w:sz w:val="24"/>
        </w:rPr>
      </w:pPr>
      <w:bookmarkStart w:id="99" w:name="_Toc21229_WPSOffice_Level1"/>
      <w:bookmarkStart w:id="100" w:name="_Toc31927_WPSOffice_Level1"/>
      <w:bookmarkStart w:id="101" w:name="_Toc32729_WPSOffice_Level1"/>
      <w:bookmarkStart w:id="102" w:name="_Toc5317_WPSOffice_Level1"/>
      <w:r>
        <w:rPr>
          <w:rFonts w:ascii="Times New Roman" w:hAnsi="Times New Roman" w:eastAsia="黑体" w:cs="Times New Roman"/>
          <w:sz w:val="24"/>
        </w:rPr>
        <w:t>二、法定代表人身份证明及授权委托书</w:t>
      </w:r>
      <w:bookmarkEnd w:id="99"/>
      <w:bookmarkEnd w:id="100"/>
      <w:bookmarkEnd w:id="101"/>
      <w:bookmarkEnd w:id="102"/>
    </w:p>
    <w:p>
      <w:pPr>
        <w:spacing w:line="440" w:lineRule="exact"/>
        <w:ind w:left="1619" w:leftChars="771"/>
        <w:rPr>
          <w:rFonts w:ascii="Times New Roman" w:hAnsi="Times New Roman" w:eastAsia="黑体" w:cs="Times New Roman"/>
          <w:sz w:val="24"/>
        </w:rPr>
      </w:pPr>
      <w:bookmarkStart w:id="103" w:name="_Toc23356_WPSOffice_Level1"/>
      <w:bookmarkStart w:id="104" w:name="_Toc25965_WPSOffice_Level1"/>
      <w:bookmarkStart w:id="105" w:name="_Toc29085_WPSOffice_Level1"/>
      <w:bookmarkStart w:id="106"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3"/>
      <w:bookmarkEnd w:id="104"/>
      <w:bookmarkEnd w:id="105"/>
      <w:bookmarkEnd w:id="10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7" w:name="_Toc10608_WPSOffice_Level1"/>
      <w:bookmarkStart w:id="108" w:name="_Toc7453_WPSOffice_Level1"/>
      <w:bookmarkStart w:id="109" w:name="_Toc23744_WPSOffice_Level1"/>
      <w:bookmarkStart w:id="110"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7"/>
      <w:bookmarkEnd w:id="108"/>
      <w:bookmarkEnd w:id="109"/>
      <w:bookmarkEnd w:id="11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1" w:name="_Toc1578_WPSOffice_Level1"/>
      <w:bookmarkStart w:id="112" w:name="_Toc23751_WPSOffice_Level1"/>
      <w:bookmarkStart w:id="113" w:name="_Toc9006_WPSOffice_Level1"/>
      <w:bookmarkStart w:id="114" w:name="_Toc19601_WPSOffice_Level1"/>
      <w:r>
        <w:rPr>
          <w:rFonts w:hint="eastAsia" w:ascii="Times New Roman" w:hAnsi="Times New Roman" w:eastAsia="黑体" w:cs="Times New Roman"/>
          <w:sz w:val="24"/>
        </w:rPr>
        <w:t>五、</w:t>
      </w:r>
      <w:bookmarkEnd w:id="111"/>
      <w:bookmarkEnd w:id="112"/>
      <w:bookmarkEnd w:id="113"/>
      <w:bookmarkEnd w:id="11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5" w:name="_Toc31314_WPSOffice_Level1"/>
      <w:bookmarkStart w:id="116" w:name="_Toc24082_WPSOffice_Level1"/>
      <w:bookmarkStart w:id="117" w:name="_Toc24262_WPSOffice_Level1"/>
      <w:bookmarkStart w:id="118"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5"/>
      <w:bookmarkEnd w:id="116"/>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9" w:name="_Toc20930_WPSOffice_Level1"/>
      <w:bookmarkStart w:id="120" w:name="_Toc32220_WPSOffice_Level1"/>
      <w:r>
        <w:rPr>
          <w:rFonts w:hint="eastAsia" w:ascii="Times New Roman" w:hAnsi="Times New Roman" w:eastAsia="黑体" w:cs="Times New Roman"/>
          <w:sz w:val="24"/>
        </w:rPr>
        <w:t>七</w:t>
      </w:r>
      <w:bookmarkEnd w:id="117"/>
      <w:bookmarkEnd w:id="118"/>
      <w:bookmarkEnd w:id="119"/>
      <w:bookmarkEnd w:id="120"/>
      <w:bookmarkStart w:id="121" w:name="_Toc32648_WPSOffice_Level1"/>
      <w:bookmarkStart w:id="122" w:name="_Toc25804_WPSOffice_Level1"/>
      <w:bookmarkStart w:id="123" w:name="_Toc30273_WPSOffice_Level1"/>
      <w:bookmarkStart w:id="124" w:name="_Toc27403_WPSOffice_Level1"/>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5" w:name="_Toc23147_WPSOffice_Level1"/>
      <w:bookmarkStart w:id="126" w:name="_Toc30234_WPSOffice_Level1"/>
      <w:bookmarkStart w:id="127" w:name="_Toc4051_WPSOffice_Level1"/>
      <w:bookmarkStart w:id="128"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5"/>
      <w:bookmarkEnd w:id="126"/>
      <w:bookmarkEnd w:id="127"/>
      <w:bookmarkEnd w:id="128"/>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9" w:name="_Toc16988_WPSOffice_Level1"/>
      <w:bookmarkStart w:id="130" w:name="_Toc5885_WPSOffice_Level1"/>
      <w:r>
        <w:rPr>
          <w:rFonts w:hint="eastAsia" w:ascii="Times New Roman" w:hAnsi="Times New Roman" w:eastAsia="黑体" w:cs="Times New Roman"/>
          <w:sz w:val="24"/>
        </w:rPr>
        <w:t>九、其他材料</w:t>
      </w:r>
      <w:bookmarkEnd w:id="98"/>
      <w:bookmarkEnd w:id="129"/>
      <w:bookmarkEnd w:id="130"/>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1" w:name="_Toc1687_WPSOffice_Level1"/>
      <w:bookmarkStart w:id="132" w:name="_Toc29399_WPSOffice_Level1"/>
      <w:bookmarkStart w:id="133" w:name="_Toc30031_WPSOffice_Level1"/>
      <w:bookmarkStart w:id="134" w:name="_Toc2765_WPSOffice_Level1"/>
      <w:bookmarkStart w:id="135" w:name="_Toc18312_WPSOffice_Level1"/>
      <w:r>
        <w:rPr>
          <w:rFonts w:ascii="Times New Roman" w:hAnsi="Times New Roman" w:eastAsia="黑体" w:cs="Times New Roman"/>
          <w:sz w:val="28"/>
          <w:szCs w:val="28"/>
        </w:rPr>
        <w:t>报价函</w:t>
      </w:r>
      <w:bookmarkEnd w:id="131"/>
      <w:bookmarkEnd w:id="132"/>
      <w:bookmarkEnd w:id="133"/>
      <w:bookmarkEnd w:id="134"/>
      <w:bookmarkEnd w:id="135"/>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6" w:name="_Toc8695_WPSOffice_Level1"/>
      <w:bookmarkStart w:id="137" w:name="_Toc14563_WPSOffice_Level1"/>
      <w:bookmarkStart w:id="138" w:name="_Toc32350_WPSOffice_Level1"/>
      <w:bookmarkStart w:id="139" w:name="_Toc18668_WPSOffice_Level1"/>
      <w:bookmarkStart w:id="140" w:name="_Toc12530_WPSOffice_Level1"/>
      <w:r>
        <w:rPr>
          <w:rFonts w:ascii="Times New Roman" w:hAnsi="Times New Roman" w:eastAsia="黑体" w:cs="Times New Roman"/>
          <w:sz w:val="28"/>
          <w:szCs w:val="28"/>
        </w:rPr>
        <w:t>二、法定代表人身份证明及授权委托书</w:t>
      </w:r>
      <w:bookmarkEnd w:id="136"/>
      <w:bookmarkEnd w:id="137"/>
      <w:bookmarkEnd w:id="138"/>
      <w:bookmarkEnd w:id="139"/>
      <w:bookmarkEnd w:id="140"/>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1" w:name="_Toc5153_WPSOffice_Level2"/>
      <w:bookmarkStart w:id="142" w:name="_Toc20803_WPSOffice_Level2"/>
      <w:r>
        <w:rPr>
          <w:rFonts w:ascii="Times New Roman" w:hAnsi="Times New Roman" w:eastAsia="黑体" w:cs="Times New Roman"/>
          <w:bCs/>
          <w:sz w:val="28"/>
          <w:szCs w:val="28"/>
        </w:rPr>
        <w:t>2-1 法定代表人身份证明</w:t>
      </w:r>
      <w:bookmarkEnd w:id="141"/>
      <w:bookmarkEnd w:id="142"/>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3" w:name="_Toc12035_WPSOffice_Level2"/>
      <w:bookmarkStart w:id="144"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3"/>
      <w:bookmarkEnd w:id="144"/>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5"/>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5" w:name="_Toc24567_WPSOffice_Level1"/>
      <w:bookmarkStart w:id="146" w:name="_Toc15186_WPSOffice_Level1"/>
      <w:bookmarkStart w:id="147" w:name="_Toc32085_WPSOffice_Level1"/>
      <w:bookmarkStart w:id="148" w:name="_Toc24530_WPSOffice_Level1"/>
      <w:bookmarkStart w:id="149"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5"/>
      <w:bookmarkEnd w:id="146"/>
      <w:bookmarkEnd w:id="147"/>
      <w:bookmarkEnd w:id="148"/>
      <w:r>
        <w:rPr>
          <w:rFonts w:hint="eastAsia" w:ascii="Times New Roman" w:hAnsi="Times New Roman" w:eastAsia="黑体" w:cs="Times New Roman"/>
          <w:sz w:val="28"/>
          <w:szCs w:val="28"/>
        </w:rPr>
        <w:t>报价清单</w:t>
      </w:r>
      <w:bookmarkEnd w:id="149"/>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w:t>
      </w:r>
      <w:r>
        <w:rPr>
          <w:rFonts w:hint="eastAsia" w:ascii="仿宋" w:hAnsi="仿宋" w:eastAsia="仿宋" w:cs="仿宋"/>
          <w:kern w:val="0"/>
          <w:sz w:val="30"/>
          <w:szCs w:val="30"/>
        </w:rPr>
        <w:t>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日期：2023年月日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0" w:name="_Toc22815_WPSOffice_Level1"/>
      <w:bookmarkStart w:id="151" w:name="_Toc23545_WPSOffice_Level1"/>
      <w:bookmarkStart w:id="152" w:name="_Toc31445_WPSOffice_Level1"/>
      <w:bookmarkStart w:id="153" w:name="_Toc7738_WPSOffice_Level1"/>
      <w:bookmarkStart w:id="154"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5" w:name="_Toc2807_WPSOffice_Level2"/>
      <w:bookmarkStart w:id="156" w:name="_Toc27600_WPSOffice_Level2"/>
      <w:r>
        <w:rPr>
          <w:rFonts w:ascii="Times New Roman" w:hAnsi="Times New Roman" w:eastAsia="黑体" w:cs="Times New Roman"/>
          <w:sz w:val="28"/>
          <w:szCs w:val="28"/>
        </w:rPr>
        <w:t>供应商基本情况</w:t>
      </w:r>
      <w:bookmarkEnd w:id="150"/>
      <w:bookmarkEnd w:id="151"/>
      <w:bookmarkEnd w:id="152"/>
      <w:bookmarkEnd w:id="153"/>
      <w:bookmarkEnd w:id="154"/>
      <w:bookmarkEnd w:id="155"/>
      <w:bookmarkEnd w:id="156"/>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7" w:name="_Toc19004_WPSOffice_Level1"/>
      <w:bookmarkStart w:id="158" w:name="_Toc1452_WPSOffice_Level1"/>
      <w:bookmarkStart w:id="159" w:name="_Toc18547_WPSOffice_Level1"/>
      <w:bookmarkStart w:id="160" w:name="_Toc5072_WPSOffice_Level1"/>
      <w:bookmarkStart w:id="161" w:name="_Toc37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7"/>
      <w:bookmarkEnd w:id="158"/>
      <w:bookmarkEnd w:id="159"/>
      <w:bookmarkEnd w:id="160"/>
      <w:bookmarkEnd w:id="161"/>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近3年内销售的合同</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5"/>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2" w:name="_Toc30712_WPSOffice_Level1"/>
      <w:bookmarkStart w:id="163" w:name="_Toc5403_WPSOffice_Level1"/>
      <w:bookmarkStart w:id="164" w:name="_Toc12019_WPSOffice_Level1"/>
      <w:bookmarkStart w:id="165" w:name="_Toc9267_WPSOffice_Level1"/>
      <w:bookmarkStart w:id="166"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2"/>
      <w:bookmarkEnd w:id="163"/>
      <w:bookmarkEnd w:id="164"/>
      <w:bookmarkEnd w:id="165"/>
      <w:bookmarkEnd w:id="166"/>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5"/>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5"/>
        <w:jc w:val="right"/>
        <w:rPr>
          <w:u w:val="single"/>
        </w:rPr>
      </w:pPr>
      <w:r>
        <w:rPr>
          <w:rFonts w:ascii="Times New Roman" w:hAnsi="Times New Roman" w:cs="Times New Roman"/>
          <w:sz w:val="24"/>
        </w:rPr>
        <w:t>年月日</w:t>
      </w:r>
    </w:p>
    <w:p>
      <w:pPr>
        <w:pStyle w:val="5"/>
      </w:pPr>
    </w:p>
    <w:p>
      <w:pPr>
        <w:pStyle w:val="5"/>
        <w:spacing w:line="440" w:lineRule="exact"/>
        <w:rPr>
          <w:rFonts w:ascii="Times New Roman" w:hAnsi="Times New Roman" w:cs="Times New Roman"/>
          <w:sz w:val="24"/>
        </w:rPr>
      </w:pPr>
    </w:p>
    <w:p>
      <w:pPr>
        <w:spacing w:line="400" w:lineRule="atLeast"/>
      </w:pPr>
    </w:p>
    <w:p>
      <w:pPr>
        <w:pStyle w:val="5"/>
      </w:pPr>
    </w:p>
    <w:p>
      <w:pPr>
        <w:pStyle w:val="5"/>
      </w:pPr>
    </w:p>
    <w:p>
      <w:pPr>
        <w:pStyle w:val="5"/>
      </w:pPr>
    </w:p>
    <w:p>
      <w:pPr>
        <w:pStyle w:val="5"/>
      </w:pPr>
    </w:p>
    <w:p>
      <w:pPr>
        <w:pStyle w:val="5"/>
      </w:pPr>
    </w:p>
    <w:p>
      <w:pPr>
        <w:pStyle w:val="5"/>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5"/>
        <w:jc w:val="center"/>
        <w:rPr>
          <w:rFonts w:ascii="黑体" w:hAnsi="黑体" w:eastAsia="黑体" w:cs="黑体"/>
          <w:sz w:val="28"/>
          <w:szCs w:val="28"/>
        </w:rPr>
      </w:pPr>
    </w:p>
    <w:p>
      <w:pPr>
        <w:pStyle w:val="38"/>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5"/>
        <w:jc w:val="center"/>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5"/>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宋体" w:hAnsi="宋体" w:eastAsia="宋体" w:cs="宋体"/>
          <w:sz w:val="28"/>
          <w:szCs w:val="28"/>
        </w:rPr>
      </w:pPr>
      <w:r>
        <w:rPr>
          <w:rFonts w:hint="eastAsia" w:ascii="宋体" w:hAnsi="宋体" w:eastAsia="宋体" w:cs="宋体"/>
          <w:sz w:val="28"/>
          <w:szCs w:val="28"/>
        </w:rPr>
        <w:t>备品备件清单</w:t>
      </w:r>
    </w:p>
    <w:p>
      <w:pPr>
        <w:pStyle w:val="5"/>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sz w:val="28"/>
          <w:szCs w:val="28"/>
        </w:rPr>
      </w:pPr>
      <w:r>
        <w:rPr>
          <w:rFonts w:hint="eastAsia" w:ascii="宋体" w:hAnsi="宋体" w:eastAsia="宋体" w:cs="宋体"/>
          <w:sz w:val="28"/>
          <w:szCs w:val="28"/>
        </w:rPr>
        <w:t>专用工具清单（如有）</w:t>
      </w:r>
    </w:p>
    <w:p>
      <w:pPr>
        <w:pStyle w:val="5"/>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87020" cy="139700"/>
                      </a:xfrm>
                      <a:prstGeom prst="rect">
                        <a:avLst/>
                      </a:prstGeom>
                      <a:noFill/>
                      <a:ln>
                        <a:noFill/>
                      </a:ln>
                    </wps:spPr>
                    <wps:txbx>
                      <w:txbxContent>
                        <w:p>
                          <w:pPr>
                            <w:pStyle w:val="9"/>
                            <w:ind w:firstLine="36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22.6pt;mso-position-horizontal:center;mso-position-horizontal-relative:margin;mso-wrap-style:none;z-index:251659264;mso-width-relative:page;mso-height-relative:page;" filled="f" stroked="f" coordsize="21600,21600" o:gfxdata="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NvvkTRAAAAAwEAAA8AAAAAAAAAAQAgAAAAIgAAAGRycy9kb3du&#10;cmV2LnhtbFBLAQIUABQAAAAIAIdO4kCtvcSAzQEAAJcDAAAOAAAAAAAAAAEAIAAAACABAABkcnMv&#10;ZTJvRG9jLnhtbFBLBQYAAAAABgAGAFkBAABfBQAAAAA=&#10;">
              <v:fill on="f" focussize="0,0"/>
              <v:stroke on="f"/>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1N2I3OGFmYzhhZmVlYzE5NzU4OTRlOWE3OTk4OWYifQ=="/>
  </w:docVars>
  <w:rsids>
    <w:rsidRoot w:val="00172A27"/>
    <w:rsid w:val="00037626"/>
    <w:rsid w:val="00043805"/>
    <w:rsid w:val="00056650"/>
    <w:rsid w:val="00065CDA"/>
    <w:rsid w:val="00075165"/>
    <w:rsid w:val="000927E0"/>
    <w:rsid w:val="000A2B98"/>
    <w:rsid w:val="000C168A"/>
    <w:rsid w:val="000E14E9"/>
    <w:rsid w:val="000E1A39"/>
    <w:rsid w:val="0010390C"/>
    <w:rsid w:val="00142D32"/>
    <w:rsid w:val="001571AF"/>
    <w:rsid w:val="00164875"/>
    <w:rsid w:val="00166493"/>
    <w:rsid w:val="00172A27"/>
    <w:rsid w:val="00176BCD"/>
    <w:rsid w:val="001C18CC"/>
    <w:rsid w:val="001C4E53"/>
    <w:rsid w:val="001C5613"/>
    <w:rsid w:val="001D3221"/>
    <w:rsid w:val="001D799F"/>
    <w:rsid w:val="00205242"/>
    <w:rsid w:val="00205DBD"/>
    <w:rsid w:val="00210A1D"/>
    <w:rsid w:val="00240DA4"/>
    <w:rsid w:val="002519FD"/>
    <w:rsid w:val="00272678"/>
    <w:rsid w:val="00273CD8"/>
    <w:rsid w:val="00273E55"/>
    <w:rsid w:val="002B094E"/>
    <w:rsid w:val="002C2065"/>
    <w:rsid w:val="002C4AE0"/>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A3AD9"/>
    <w:rsid w:val="005C034E"/>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734D5"/>
    <w:rsid w:val="00782FE9"/>
    <w:rsid w:val="007F2DA2"/>
    <w:rsid w:val="007F3263"/>
    <w:rsid w:val="00806485"/>
    <w:rsid w:val="00816BCF"/>
    <w:rsid w:val="00825EF3"/>
    <w:rsid w:val="008267FA"/>
    <w:rsid w:val="0083784F"/>
    <w:rsid w:val="008660B2"/>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803C3"/>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22418"/>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185F1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AD7AC3"/>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A3321"/>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EB499A"/>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B1608"/>
    <w:rsid w:val="09120680"/>
    <w:rsid w:val="09193D26"/>
    <w:rsid w:val="092C10F3"/>
    <w:rsid w:val="092D5CEC"/>
    <w:rsid w:val="09306E7A"/>
    <w:rsid w:val="094F558B"/>
    <w:rsid w:val="094F782B"/>
    <w:rsid w:val="095073FA"/>
    <w:rsid w:val="096B4234"/>
    <w:rsid w:val="096E0789"/>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BEF3613"/>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C7CDA"/>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82C45"/>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D18A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0791E"/>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3E01F2"/>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76029"/>
    <w:rsid w:val="1B3C333B"/>
    <w:rsid w:val="1B3D7B6B"/>
    <w:rsid w:val="1B7270A9"/>
    <w:rsid w:val="1B742B49"/>
    <w:rsid w:val="1B7A2038"/>
    <w:rsid w:val="1B7D4D66"/>
    <w:rsid w:val="1B830B8C"/>
    <w:rsid w:val="1B8B6665"/>
    <w:rsid w:val="1B8D1DE8"/>
    <w:rsid w:val="1BA07D6D"/>
    <w:rsid w:val="1BC458EB"/>
    <w:rsid w:val="1BC51582"/>
    <w:rsid w:val="1BCA6B98"/>
    <w:rsid w:val="1BDB4E23"/>
    <w:rsid w:val="1BDD6E82"/>
    <w:rsid w:val="1BEA478F"/>
    <w:rsid w:val="1BFF07B9"/>
    <w:rsid w:val="1C1447AF"/>
    <w:rsid w:val="1C3542B7"/>
    <w:rsid w:val="1C3A1F70"/>
    <w:rsid w:val="1C4E3A72"/>
    <w:rsid w:val="1C591E3C"/>
    <w:rsid w:val="1C5A6DF2"/>
    <w:rsid w:val="1C8702AB"/>
    <w:rsid w:val="1CAD29F5"/>
    <w:rsid w:val="1CB17D58"/>
    <w:rsid w:val="1CC86551"/>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8E39A6"/>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C801ED"/>
    <w:rsid w:val="22E43FB7"/>
    <w:rsid w:val="231432F6"/>
    <w:rsid w:val="23202A87"/>
    <w:rsid w:val="23211294"/>
    <w:rsid w:val="23291D55"/>
    <w:rsid w:val="23316C48"/>
    <w:rsid w:val="23331629"/>
    <w:rsid w:val="234518B5"/>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064E9F"/>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C25921"/>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735635"/>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465B2C"/>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857978"/>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266EA"/>
    <w:rsid w:val="408771D7"/>
    <w:rsid w:val="40891574"/>
    <w:rsid w:val="408E1FCA"/>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337A07"/>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35D35"/>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3A1F46"/>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3D77AC9"/>
    <w:rsid w:val="540A11ED"/>
    <w:rsid w:val="542A2FF7"/>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E0D7E"/>
    <w:rsid w:val="5C864410"/>
    <w:rsid w:val="5CA409DB"/>
    <w:rsid w:val="5CB30722"/>
    <w:rsid w:val="5CC6567E"/>
    <w:rsid w:val="5CD77A98"/>
    <w:rsid w:val="5CF408B8"/>
    <w:rsid w:val="5CF47502"/>
    <w:rsid w:val="5CF60A0C"/>
    <w:rsid w:val="5D2106CA"/>
    <w:rsid w:val="5D274F13"/>
    <w:rsid w:val="5D3E0BA9"/>
    <w:rsid w:val="5D4E38D2"/>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2FA7330"/>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755AC"/>
    <w:rsid w:val="67AB0BF9"/>
    <w:rsid w:val="67C16680"/>
    <w:rsid w:val="67C76B90"/>
    <w:rsid w:val="67D475FA"/>
    <w:rsid w:val="67FB439B"/>
    <w:rsid w:val="67FF4466"/>
    <w:rsid w:val="68011EEA"/>
    <w:rsid w:val="6817492F"/>
    <w:rsid w:val="68733E51"/>
    <w:rsid w:val="68920D3E"/>
    <w:rsid w:val="689406FA"/>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2F0605A"/>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A91783"/>
    <w:rsid w:val="75C04FAC"/>
    <w:rsid w:val="75C24137"/>
    <w:rsid w:val="75D03F20"/>
    <w:rsid w:val="75E623C5"/>
    <w:rsid w:val="75F83F2A"/>
    <w:rsid w:val="761335AB"/>
    <w:rsid w:val="763208CA"/>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31514A"/>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25FD1"/>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8B6D39"/>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4"/>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Balloon Text"/>
    <w:basedOn w:val="1"/>
    <w:link w:val="42"/>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6"/>
    <w:next w:val="5"/>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字符"/>
    <w:link w:val="3"/>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default" w:ascii="Times New Roman" w:hAnsi="Times New Roman" w:cs="Times New Roman"/>
      <w:color w:val="00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ascii="Calibri" w:hAnsi="Calibri" w:cs="Calibri"/>
      <w:color w:val="000000"/>
      <w:sz w:val="24"/>
      <w:szCs w:val="24"/>
      <w:u w:val="none"/>
    </w:rPr>
  </w:style>
  <w:style w:type="character" w:customStyle="1" w:styleId="30">
    <w:name w:val="font21"/>
    <w:basedOn w:val="16"/>
    <w:qFormat/>
    <w:uiPriority w:val="0"/>
    <w:rPr>
      <w:rFonts w:hint="eastAsia" w:ascii="宋体" w:hAnsi="宋体" w:eastAsia="宋体" w:cs="宋体"/>
      <w:b/>
      <w:bCs/>
      <w:color w:val="000000"/>
      <w:sz w:val="20"/>
      <w:szCs w:val="20"/>
      <w:u w:val="none"/>
    </w:rPr>
  </w:style>
  <w:style w:type="character" w:customStyle="1" w:styleId="31">
    <w:name w:val="font81"/>
    <w:basedOn w:val="16"/>
    <w:qFormat/>
    <w:uiPriority w:val="0"/>
    <w:rPr>
      <w:rFonts w:hint="default" w:ascii="Times New Roman" w:hAnsi="Times New Roman" w:cs="Times New Roman"/>
      <w:b/>
      <w:bCs/>
      <w:color w:val="000000"/>
      <w:sz w:val="20"/>
      <w:szCs w:val="20"/>
      <w:u w:val="none"/>
    </w:rPr>
  </w:style>
  <w:style w:type="character" w:customStyle="1" w:styleId="32">
    <w:name w:val="font4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qFormat/>
    <w:uiPriority w:val="0"/>
    <w:rPr>
      <w:color w:val="D61521"/>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页眉 字符"/>
    <w:basedOn w:val="16"/>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spacing w:line="400" w:lineRule="exact"/>
    </w:pPr>
    <w:rPr>
      <w:rFonts w:ascii="宋体" w:hAnsi="宋体" w:cs="宋体"/>
      <w:b/>
      <w:bCs/>
      <w:color w:val="000000"/>
      <w:kern w:val="0"/>
      <w:szCs w:val="21"/>
    </w:rPr>
  </w:style>
  <w:style w:type="character" w:customStyle="1" w:styleId="39">
    <w:name w:val="NormalCharacter"/>
    <w:semiHidden/>
    <w:qFormat/>
    <w:uiPriority w:val="0"/>
  </w:style>
  <w:style w:type="paragraph" w:customStyle="1" w:styleId="4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1">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2">
    <w:name w:val="批注框文本 字符"/>
    <w:basedOn w:val="16"/>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AA"/>
    <w:rsid w:val="0000287D"/>
    <w:rsid w:val="001138A5"/>
    <w:rsid w:val="001D3916"/>
    <w:rsid w:val="001E3DB8"/>
    <w:rsid w:val="001E7AE5"/>
    <w:rsid w:val="0020132E"/>
    <w:rsid w:val="0025476C"/>
    <w:rsid w:val="002846AA"/>
    <w:rsid w:val="0028688D"/>
    <w:rsid w:val="002B4D5A"/>
    <w:rsid w:val="002E7CB9"/>
    <w:rsid w:val="002F2B98"/>
    <w:rsid w:val="00325307"/>
    <w:rsid w:val="00347579"/>
    <w:rsid w:val="00364037"/>
    <w:rsid w:val="00377C55"/>
    <w:rsid w:val="0043559F"/>
    <w:rsid w:val="005578E2"/>
    <w:rsid w:val="00563911"/>
    <w:rsid w:val="005A22AF"/>
    <w:rsid w:val="00623D03"/>
    <w:rsid w:val="006B3A1F"/>
    <w:rsid w:val="006C53A5"/>
    <w:rsid w:val="00736392"/>
    <w:rsid w:val="00772FC2"/>
    <w:rsid w:val="008F2DF3"/>
    <w:rsid w:val="00992F09"/>
    <w:rsid w:val="00A041DF"/>
    <w:rsid w:val="00AA4C1D"/>
    <w:rsid w:val="00AF55D7"/>
    <w:rsid w:val="00B21636"/>
    <w:rsid w:val="00BC462D"/>
    <w:rsid w:val="00C90CAA"/>
    <w:rsid w:val="00D144A3"/>
    <w:rsid w:val="00D50A8D"/>
    <w:rsid w:val="00D624AA"/>
    <w:rsid w:val="00D651B5"/>
    <w:rsid w:val="00ED0938"/>
    <w:rsid w:val="00F02889"/>
    <w:rsid w:val="00F23672"/>
    <w:rsid w:val="00F70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8301A-5981-435B-87D4-6F74B789B034}">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2521</Words>
  <Characters>14374</Characters>
  <Lines>119</Lines>
  <Paragraphs>33</Paragraphs>
  <TotalTime>24</TotalTime>
  <ScaleCrop>false</ScaleCrop>
  <LinksUpToDate>false</LinksUpToDate>
  <CharactersWithSpaces>16862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2023-07-07T01:59:00Z</dcterms:created>
  <dc:creator>Administrator</dc:creator>
  <cp:lastModifiedBy>Administrator</cp:lastModifiedBy>
  <dcterms:modified xsi:type="dcterms:W3CDTF">2023-07-20T06:34:59Z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A11A78F40DB4415989DABF7D5B943DDE_13</vt:lpwstr>
  </property>
</Properties>
</file>